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35BA" w14:textId="77777777" w:rsidR="004E199D" w:rsidRPr="001D4670" w:rsidRDefault="004E199D" w:rsidP="004E199D">
      <w:pPr>
        <w:rPr>
          <w:b/>
          <w:vertAlign w:val="superscript"/>
        </w:rPr>
      </w:pPr>
      <w:r w:rsidRPr="00D46229">
        <w:rPr>
          <w:b/>
          <w:bCs/>
          <w:noProof/>
          <w:u w:val="single"/>
        </w:rPr>
        <w:drawing>
          <wp:anchor distT="0" distB="0" distL="114300" distR="114300" simplePos="0" relativeHeight="251659264" behindDoc="0" locked="0" layoutInCell="1" allowOverlap="1" wp14:anchorId="1A3CFFD7" wp14:editId="312F90E8">
            <wp:simplePos x="0" y="0"/>
            <wp:positionH relativeFrom="margin">
              <wp:posOffset>2331720</wp:posOffset>
            </wp:positionH>
            <wp:positionV relativeFrom="paragraph">
              <wp:posOffset>-233680</wp:posOffset>
            </wp:positionV>
            <wp:extent cx="1114425" cy="787400"/>
            <wp:effectExtent l="0" t="0" r="9525" b="0"/>
            <wp:wrapNone/>
            <wp:docPr id="355938668" name="Picture 355938668" descr="slcr_4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cr_4co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4425" cy="78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A9E62E" w14:textId="77777777" w:rsidR="004E199D" w:rsidRDefault="004E199D" w:rsidP="004E199D">
      <w:pPr>
        <w:tabs>
          <w:tab w:val="left" w:pos="6072"/>
        </w:tabs>
        <w:jc w:val="center"/>
        <w:rPr>
          <w:b/>
          <w:bCs/>
          <w:u w:val="single"/>
        </w:rPr>
      </w:pPr>
    </w:p>
    <w:p w14:paraId="16F042BD" w14:textId="77777777" w:rsidR="004E199D" w:rsidRPr="007F3ABF" w:rsidRDefault="004E199D" w:rsidP="004E199D">
      <w:pPr>
        <w:tabs>
          <w:tab w:val="left" w:pos="6072"/>
        </w:tabs>
        <w:jc w:val="center"/>
        <w:rPr>
          <w:rFonts w:ascii="Times New Roman" w:hAnsi="Times New Roman" w:cs="Times New Roman"/>
          <w:b/>
          <w:bCs/>
          <w:sz w:val="24"/>
          <w:szCs w:val="24"/>
        </w:rPr>
      </w:pPr>
      <w:r w:rsidRPr="007F3ABF">
        <w:rPr>
          <w:rFonts w:ascii="Times New Roman" w:hAnsi="Times New Roman" w:cs="Times New Roman"/>
          <w:b/>
          <w:bCs/>
          <w:sz w:val="24"/>
          <w:szCs w:val="24"/>
        </w:rPr>
        <w:t>GOVERNMENT</w:t>
      </w:r>
      <w:r w:rsidRPr="007F3ABF">
        <w:rPr>
          <w:rFonts w:ascii="Times New Roman" w:hAnsi="Times New Roman" w:cs="Times New Roman"/>
          <w:noProof/>
          <w:sz w:val="24"/>
          <w:szCs w:val="24"/>
          <w:lang w:eastAsia="en-GB"/>
        </w:rPr>
        <w:t xml:space="preserve"> </w:t>
      </w:r>
      <w:r w:rsidRPr="007F3ABF">
        <w:rPr>
          <w:rFonts w:ascii="Times New Roman" w:hAnsi="Times New Roman" w:cs="Times New Roman"/>
          <w:b/>
          <w:noProof/>
          <w:sz w:val="24"/>
          <w:szCs w:val="24"/>
          <w:lang w:eastAsia="en-GB"/>
        </w:rPr>
        <w:t xml:space="preserve">OF </w:t>
      </w:r>
      <w:r w:rsidRPr="007F3ABF">
        <w:rPr>
          <w:rFonts w:ascii="Times New Roman" w:hAnsi="Times New Roman" w:cs="Times New Roman"/>
          <w:b/>
          <w:bCs/>
          <w:sz w:val="24"/>
          <w:szCs w:val="24"/>
        </w:rPr>
        <w:t xml:space="preserve">SIERRA LEONE </w:t>
      </w:r>
    </w:p>
    <w:p w14:paraId="17D47DDB" w14:textId="28073AED" w:rsidR="00773BB7" w:rsidRPr="00DC0318" w:rsidRDefault="00773BB7" w:rsidP="00833F5A">
      <w:pPr>
        <w:jc w:val="center"/>
        <w:rPr>
          <w:rFonts w:ascii="Times New Roman" w:hAnsi="Times New Roman" w:cs="Times New Roman"/>
          <w:b/>
          <w:sz w:val="24"/>
          <w:szCs w:val="24"/>
        </w:rPr>
      </w:pPr>
      <w:r w:rsidRPr="00DC0318">
        <w:rPr>
          <w:rFonts w:ascii="Times New Roman" w:hAnsi="Times New Roman" w:cs="Times New Roman"/>
          <w:b/>
          <w:sz w:val="24"/>
          <w:szCs w:val="24"/>
        </w:rPr>
        <w:t>70</w:t>
      </w:r>
      <w:r w:rsidRPr="00DC0318">
        <w:rPr>
          <w:rFonts w:ascii="Times New Roman" w:hAnsi="Times New Roman" w:cs="Times New Roman"/>
          <w:b/>
          <w:sz w:val="24"/>
          <w:szCs w:val="24"/>
          <w:vertAlign w:val="superscript"/>
        </w:rPr>
        <w:t>th</w:t>
      </w:r>
      <w:r w:rsidRPr="00DC0318">
        <w:rPr>
          <w:rFonts w:ascii="Times New Roman" w:hAnsi="Times New Roman" w:cs="Times New Roman"/>
          <w:b/>
          <w:sz w:val="24"/>
          <w:szCs w:val="24"/>
        </w:rPr>
        <w:t xml:space="preserve"> Session of the UN Commission on the Status of Women </w:t>
      </w:r>
    </w:p>
    <w:p w14:paraId="2883160E" w14:textId="3CDD7B6B" w:rsidR="00833F5A" w:rsidRPr="00DC0318" w:rsidRDefault="00833F5A" w:rsidP="00833F5A">
      <w:pPr>
        <w:jc w:val="center"/>
        <w:rPr>
          <w:rFonts w:ascii="Times New Roman" w:hAnsi="Times New Roman" w:cs="Times New Roman"/>
          <w:b/>
          <w:sz w:val="24"/>
          <w:szCs w:val="24"/>
        </w:rPr>
      </w:pPr>
      <w:r w:rsidRPr="00DC0318">
        <w:rPr>
          <w:rFonts w:ascii="Times New Roman" w:hAnsi="Times New Roman" w:cs="Times New Roman"/>
          <w:b/>
          <w:sz w:val="24"/>
          <w:szCs w:val="24"/>
        </w:rPr>
        <w:t>Concept Note</w:t>
      </w:r>
    </w:p>
    <w:p w14:paraId="2A64D2FB" w14:textId="3E3002D2" w:rsidR="00140B55" w:rsidRPr="00DC0318" w:rsidRDefault="00833F5A" w:rsidP="00140B55">
      <w:pPr>
        <w:jc w:val="center"/>
        <w:rPr>
          <w:rFonts w:ascii="Times New Roman" w:hAnsi="Times New Roman" w:cs="Times New Roman"/>
          <w:b/>
          <w:sz w:val="24"/>
          <w:szCs w:val="24"/>
        </w:rPr>
      </w:pPr>
      <w:r w:rsidRPr="00DC0318">
        <w:rPr>
          <w:rFonts w:ascii="Times New Roman" w:hAnsi="Times New Roman" w:cs="Times New Roman"/>
          <w:b/>
          <w:sz w:val="24"/>
          <w:szCs w:val="24"/>
        </w:rPr>
        <w:t xml:space="preserve">Title: </w:t>
      </w:r>
      <w:r w:rsidR="00140B55" w:rsidRPr="00140B55">
        <w:rPr>
          <w:rFonts w:ascii="Times New Roman" w:hAnsi="Times New Roman" w:cs="Times New Roman"/>
          <w:b/>
          <w:sz w:val="24"/>
          <w:szCs w:val="24"/>
        </w:rPr>
        <w:t>Advancing Equality in Law</w:t>
      </w:r>
      <w:r w:rsidR="00140B55">
        <w:rPr>
          <w:rFonts w:ascii="Times New Roman" w:hAnsi="Times New Roman" w:cs="Times New Roman"/>
          <w:b/>
          <w:sz w:val="24"/>
          <w:szCs w:val="24"/>
        </w:rPr>
        <w:t xml:space="preserve"> and Practice to Eliminate Discrimination </w:t>
      </w:r>
    </w:p>
    <w:p w14:paraId="4CBF8ACA" w14:textId="78FEC1D8" w:rsidR="00140B55" w:rsidRDefault="00140B55" w:rsidP="00833F5A">
      <w:pPr>
        <w:jc w:val="center"/>
        <w:rPr>
          <w:rFonts w:ascii="Times New Roman" w:hAnsi="Times New Roman" w:cs="Times New Roman"/>
          <w:b/>
          <w:sz w:val="24"/>
          <w:szCs w:val="24"/>
        </w:rPr>
      </w:pPr>
    </w:p>
    <w:p w14:paraId="1934B5C0" w14:textId="78B02079" w:rsidR="00773BB7" w:rsidRPr="00DC0318" w:rsidRDefault="00773BB7" w:rsidP="00833F5A">
      <w:pPr>
        <w:jc w:val="both"/>
        <w:rPr>
          <w:rFonts w:ascii="Times New Roman" w:hAnsi="Times New Roman" w:cs="Times New Roman"/>
          <w:b/>
          <w:sz w:val="24"/>
          <w:szCs w:val="24"/>
        </w:rPr>
      </w:pPr>
      <w:r w:rsidRPr="00DC0318">
        <w:rPr>
          <w:rFonts w:ascii="Times New Roman" w:hAnsi="Times New Roman" w:cs="Times New Roman"/>
          <w:b/>
          <w:sz w:val="24"/>
          <w:szCs w:val="24"/>
        </w:rPr>
        <w:t>Organizer: Government of Sierra Leone</w:t>
      </w:r>
    </w:p>
    <w:p w14:paraId="0FABF770" w14:textId="007152F9" w:rsidR="00773BB7" w:rsidRPr="00D712F8" w:rsidRDefault="00773BB7" w:rsidP="00833F5A">
      <w:pPr>
        <w:jc w:val="both"/>
        <w:rPr>
          <w:rFonts w:ascii="Times New Roman" w:hAnsi="Times New Roman" w:cs="Times New Roman"/>
          <w:b/>
          <w:color w:val="EE0000"/>
          <w:sz w:val="24"/>
          <w:szCs w:val="24"/>
        </w:rPr>
      </w:pPr>
      <w:r w:rsidRPr="00DC0318">
        <w:rPr>
          <w:rFonts w:ascii="Times New Roman" w:hAnsi="Times New Roman" w:cs="Times New Roman"/>
          <w:b/>
          <w:sz w:val="24"/>
          <w:szCs w:val="24"/>
        </w:rPr>
        <w:t xml:space="preserve">Partners: </w:t>
      </w:r>
      <w:r w:rsidR="00EA4AB1" w:rsidRPr="00310675">
        <w:rPr>
          <w:rFonts w:ascii="Times New Roman" w:hAnsi="Times New Roman" w:cs="Times New Roman"/>
          <w:b/>
          <w:sz w:val="24"/>
          <w:szCs w:val="24"/>
        </w:rPr>
        <w:t xml:space="preserve">UNDP, UN Women, </w:t>
      </w:r>
      <w:r w:rsidR="00EA4294" w:rsidRPr="00310675">
        <w:rPr>
          <w:rFonts w:ascii="Times New Roman" w:hAnsi="Times New Roman" w:cs="Times New Roman"/>
          <w:b/>
          <w:sz w:val="24"/>
          <w:szCs w:val="24"/>
        </w:rPr>
        <w:t>Women’s Forum</w:t>
      </w:r>
    </w:p>
    <w:p w14:paraId="3FFB52E4" w14:textId="4DED070F" w:rsidR="00833F5A" w:rsidRPr="00DC0318" w:rsidRDefault="00833F5A" w:rsidP="00833F5A">
      <w:pPr>
        <w:jc w:val="both"/>
        <w:rPr>
          <w:rFonts w:ascii="Times New Roman" w:hAnsi="Times New Roman" w:cs="Times New Roman"/>
          <w:b/>
          <w:sz w:val="24"/>
          <w:szCs w:val="24"/>
        </w:rPr>
      </w:pPr>
      <w:r w:rsidRPr="00DC0318">
        <w:rPr>
          <w:rFonts w:ascii="Times New Roman" w:hAnsi="Times New Roman" w:cs="Times New Roman"/>
          <w:b/>
          <w:sz w:val="24"/>
          <w:szCs w:val="24"/>
        </w:rPr>
        <w:t>Background</w:t>
      </w:r>
    </w:p>
    <w:p w14:paraId="27A7C3F4" w14:textId="77777777" w:rsidR="00833F5A" w:rsidRPr="00DC0318" w:rsidRDefault="00833F5A" w:rsidP="00833F5A">
      <w:pPr>
        <w:jc w:val="both"/>
        <w:rPr>
          <w:rFonts w:ascii="Times New Roman" w:hAnsi="Times New Roman" w:cs="Times New Roman"/>
          <w:sz w:val="24"/>
          <w:szCs w:val="24"/>
        </w:rPr>
      </w:pPr>
      <w:r w:rsidRPr="00DC0318">
        <w:rPr>
          <w:rFonts w:ascii="Times New Roman" w:hAnsi="Times New Roman" w:cs="Times New Roman"/>
          <w:sz w:val="24"/>
          <w:szCs w:val="24"/>
        </w:rPr>
        <w:t>Globally, frameworks such as CEDAW, the Beijing Platform for Action, and the SDGs (Goals 5 and 16) call for inclusive justice systems that eliminate discrimination and guarantee equal protection under the law. Regionally, the Maputo Protocol and AU Agenda 2063 emphasize harmonizing statutory, customary, and religious laws to ensure women and marginalized groups are not disadvantaged.</w:t>
      </w:r>
    </w:p>
    <w:p w14:paraId="6A153A49" w14:textId="7A2EAE97" w:rsidR="00833F5A" w:rsidRPr="00DC0318" w:rsidRDefault="00833F5A" w:rsidP="00833F5A">
      <w:pPr>
        <w:jc w:val="both"/>
        <w:rPr>
          <w:rFonts w:ascii="Times New Roman" w:hAnsi="Times New Roman" w:cs="Times New Roman"/>
          <w:sz w:val="24"/>
          <w:szCs w:val="24"/>
        </w:rPr>
      </w:pPr>
      <w:r w:rsidRPr="00DC0318">
        <w:rPr>
          <w:rFonts w:ascii="Times New Roman" w:hAnsi="Times New Roman" w:cs="Times New Roman"/>
          <w:sz w:val="24"/>
          <w:szCs w:val="24"/>
        </w:rPr>
        <w:t xml:space="preserve">In Sierra Leone, progress has been made through the Gender Equality and Women’s Empowerment Act (2022) and constitutional guarantees of equality. </w:t>
      </w:r>
      <w:r w:rsidR="00773BB7" w:rsidRPr="00DC0318">
        <w:rPr>
          <w:rFonts w:ascii="Times New Roman" w:hAnsi="Times New Roman" w:cs="Times New Roman"/>
          <w:sz w:val="24"/>
          <w:szCs w:val="24"/>
        </w:rPr>
        <w:t xml:space="preserve">The Government of Sierra Leone has undertaken several legal reforms to address discrimination including the Customary Land Rights Act 2022; Land Commission Act 2022; Prohibition of Child Marriage Act 2024, Employment Act 2023 among others. </w:t>
      </w:r>
      <w:r w:rsidRPr="00DC0318">
        <w:rPr>
          <w:rFonts w:ascii="Times New Roman" w:hAnsi="Times New Roman" w:cs="Times New Roman"/>
          <w:sz w:val="24"/>
          <w:szCs w:val="24"/>
        </w:rPr>
        <w:t>Yet discriminatory practices, weak enforcement, and limited legal literacy persist, undermining access to justice. CSW provides a critical platform for Sierra Leone to highlight achievements, confront challenges, and mobilize partnerships to advance inclusive legal systems.</w:t>
      </w:r>
    </w:p>
    <w:p w14:paraId="78707E35" w14:textId="1FA7342F" w:rsidR="00773BB7" w:rsidRPr="00DC0318" w:rsidRDefault="00773BB7" w:rsidP="00833F5A">
      <w:pPr>
        <w:jc w:val="both"/>
        <w:rPr>
          <w:rFonts w:ascii="Times New Roman" w:hAnsi="Times New Roman" w:cs="Times New Roman"/>
          <w:sz w:val="24"/>
          <w:szCs w:val="24"/>
        </w:rPr>
      </w:pPr>
      <w:r w:rsidRPr="00DC0318">
        <w:rPr>
          <w:rFonts w:ascii="Times New Roman" w:hAnsi="Times New Roman" w:cs="Times New Roman"/>
          <w:sz w:val="24"/>
          <w:szCs w:val="24"/>
        </w:rPr>
        <w:t xml:space="preserve">As the country embarks on the review of the 1991 Constitution, the women of Sierra Leone are poised to contribute to a gender responsive Constitution that addresses discrimination in all its forms. Women have submitted recommendations to the Constitutional Review Committee for the attention of Government and it hoped that the new Constitution will engendered with human </w:t>
      </w:r>
      <w:r w:rsidR="00EA4AB1" w:rsidRPr="00DC0318">
        <w:rPr>
          <w:rFonts w:ascii="Times New Roman" w:hAnsi="Times New Roman" w:cs="Times New Roman"/>
          <w:sz w:val="24"/>
          <w:szCs w:val="24"/>
        </w:rPr>
        <w:t>rights-based</w:t>
      </w:r>
      <w:r w:rsidRPr="00DC0318">
        <w:rPr>
          <w:rFonts w:ascii="Times New Roman" w:hAnsi="Times New Roman" w:cs="Times New Roman"/>
          <w:sz w:val="24"/>
          <w:szCs w:val="24"/>
        </w:rPr>
        <w:t xml:space="preserve"> approach that eliminate discrimination and advance gender equality. </w:t>
      </w:r>
    </w:p>
    <w:p w14:paraId="4B69E9C5" w14:textId="77777777" w:rsidR="00833F5A" w:rsidRPr="00DC0318" w:rsidRDefault="00833F5A" w:rsidP="00833F5A">
      <w:pPr>
        <w:jc w:val="both"/>
        <w:rPr>
          <w:rFonts w:ascii="Times New Roman" w:hAnsi="Times New Roman" w:cs="Times New Roman"/>
          <w:b/>
          <w:sz w:val="24"/>
          <w:szCs w:val="24"/>
        </w:rPr>
      </w:pPr>
      <w:r w:rsidRPr="00DC0318">
        <w:rPr>
          <w:rFonts w:ascii="Times New Roman" w:hAnsi="Times New Roman" w:cs="Times New Roman"/>
          <w:b/>
          <w:sz w:val="24"/>
          <w:szCs w:val="24"/>
        </w:rPr>
        <w:t>Rationale</w:t>
      </w:r>
    </w:p>
    <w:p w14:paraId="393A0FF2" w14:textId="77777777" w:rsidR="00833F5A" w:rsidRPr="00DC0318" w:rsidRDefault="00833F5A" w:rsidP="00833F5A">
      <w:pPr>
        <w:jc w:val="both"/>
        <w:rPr>
          <w:rFonts w:ascii="Times New Roman" w:hAnsi="Times New Roman" w:cs="Times New Roman"/>
          <w:sz w:val="24"/>
          <w:szCs w:val="24"/>
        </w:rPr>
      </w:pPr>
      <w:r w:rsidRPr="00DC0318">
        <w:rPr>
          <w:rFonts w:ascii="Times New Roman" w:hAnsi="Times New Roman" w:cs="Times New Roman"/>
          <w:sz w:val="24"/>
          <w:szCs w:val="24"/>
        </w:rPr>
        <w:t>Inclusive legal systems are essential for protecting rights, strengthening democracy, and achieving sustainable development. Eliminating discrimination within justice structures will empower women, enhance accountability, and build public trust. It is against this backdrop that the Ministry of Gender and Children’s Affairs will convene this side event at CSW to galvanize international support, share best practices, and advance global solidarity for inclusive justice reforms.</w:t>
      </w:r>
    </w:p>
    <w:p w14:paraId="0382878A" w14:textId="77777777" w:rsidR="00833F5A" w:rsidRPr="00DC0318" w:rsidRDefault="00833F5A" w:rsidP="00833F5A">
      <w:pPr>
        <w:jc w:val="both"/>
        <w:rPr>
          <w:rFonts w:ascii="Times New Roman" w:hAnsi="Times New Roman" w:cs="Times New Roman"/>
          <w:b/>
          <w:sz w:val="24"/>
          <w:szCs w:val="24"/>
        </w:rPr>
      </w:pPr>
      <w:r w:rsidRPr="00DC0318">
        <w:rPr>
          <w:rFonts w:ascii="Times New Roman" w:hAnsi="Times New Roman" w:cs="Times New Roman"/>
          <w:b/>
          <w:sz w:val="24"/>
          <w:szCs w:val="24"/>
        </w:rPr>
        <w:t>Specific Objectives</w:t>
      </w:r>
    </w:p>
    <w:p w14:paraId="41967DB1" w14:textId="77777777" w:rsidR="00833F5A" w:rsidRPr="00DC0318" w:rsidRDefault="00833F5A" w:rsidP="00833F5A">
      <w:pPr>
        <w:pStyle w:val="ListParagraph"/>
        <w:numPr>
          <w:ilvl w:val="0"/>
          <w:numId w:val="2"/>
        </w:numPr>
        <w:jc w:val="both"/>
        <w:rPr>
          <w:rFonts w:ascii="Times New Roman" w:hAnsi="Times New Roman" w:cs="Times New Roman"/>
          <w:sz w:val="24"/>
          <w:szCs w:val="24"/>
        </w:rPr>
      </w:pPr>
      <w:r w:rsidRPr="00DC0318">
        <w:rPr>
          <w:rFonts w:ascii="Times New Roman" w:hAnsi="Times New Roman" w:cs="Times New Roman"/>
          <w:sz w:val="24"/>
          <w:szCs w:val="24"/>
        </w:rPr>
        <w:lastRenderedPageBreak/>
        <w:t>Showcase Sierra Leone’s progress and challenges in building inclusive legal systems.</w:t>
      </w:r>
    </w:p>
    <w:p w14:paraId="4560D0DB" w14:textId="77777777" w:rsidR="00833F5A" w:rsidRPr="00DC0318" w:rsidRDefault="00833F5A" w:rsidP="00833F5A">
      <w:pPr>
        <w:pStyle w:val="ListParagraph"/>
        <w:numPr>
          <w:ilvl w:val="0"/>
          <w:numId w:val="2"/>
        </w:numPr>
        <w:jc w:val="both"/>
        <w:rPr>
          <w:rFonts w:ascii="Times New Roman" w:hAnsi="Times New Roman" w:cs="Times New Roman"/>
          <w:sz w:val="24"/>
          <w:szCs w:val="24"/>
        </w:rPr>
      </w:pPr>
      <w:r w:rsidRPr="00DC0318">
        <w:rPr>
          <w:rFonts w:ascii="Times New Roman" w:hAnsi="Times New Roman" w:cs="Times New Roman"/>
          <w:sz w:val="24"/>
          <w:szCs w:val="24"/>
        </w:rPr>
        <w:t>Align national reforms with global and regional gender equality frameworks.</w:t>
      </w:r>
    </w:p>
    <w:p w14:paraId="2E394E6E" w14:textId="4F57DC4E" w:rsidR="00833F5A" w:rsidRPr="00DC0318" w:rsidRDefault="00833F5A" w:rsidP="00833F5A">
      <w:pPr>
        <w:pStyle w:val="ListParagraph"/>
        <w:numPr>
          <w:ilvl w:val="0"/>
          <w:numId w:val="2"/>
        </w:numPr>
        <w:jc w:val="both"/>
        <w:rPr>
          <w:rFonts w:ascii="Times New Roman" w:hAnsi="Times New Roman" w:cs="Times New Roman"/>
          <w:sz w:val="24"/>
          <w:szCs w:val="24"/>
        </w:rPr>
      </w:pPr>
      <w:r w:rsidRPr="00DC0318">
        <w:rPr>
          <w:rFonts w:ascii="Times New Roman" w:hAnsi="Times New Roman" w:cs="Times New Roman"/>
          <w:sz w:val="24"/>
          <w:szCs w:val="24"/>
        </w:rPr>
        <w:t>Facilitate knowledge exchange and comparative dialogue at CSW</w:t>
      </w:r>
      <w:r w:rsidR="006634F5" w:rsidRPr="00DC0318">
        <w:rPr>
          <w:rFonts w:ascii="Times New Roman" w:hAnsi="Times New Roman" w:cs="Times New Roman"/>
          <w:sz w:val="24"/>
          <w:szCs w:val="24"/>
        </w:rPr>
        <w:t>70</w:t>
      </w:r>
      <w:r w:rsidRPr="00DC0318">
        <w:rPr>
          <w:rFonts w:ascii="Times New Roman" w:hAnsi="Times New Roman" w:cs="Times New Roman"/>
          <w:sz w:val="24"/>
          <w:szCs w:val="24"/>
        </w:rPr>
        <w:t>.</w:t>
      </w:r>
    </w:p>
    <w:p w14:paraId="6782A8E0" w14:textId="77777777" w:rsidR="00833F5A" w:rsidRPr="00DC0318" w:rsidRDefault="00833F5A" w:rsidP="00833F5A">
      <w:pPr>
        <w:pStyle w:val="ListParagraph"/>
        <w:numPr>
          <w:ilvl w:val="0"/>
          <w:numId w:val="2"/>
        </w:numPr>
        <w:jc w:val="both"/>
        <w:rPr>
          <w:rFonts w:ascii="Times New Roman" w:hAnsi="Times New Roman" w:cs="Times New Roman"/>
          <w:sz w:val="24"/>
          <w:szCs w:val="24"/>
        </w:rPr>
      </w:pPr>
      <w:r w:rsidRPr="00DC0318">
        <w:rPr>
          <w:rFonts w:ascii="Times New Roman" w:hAnsi="Times New Roman" w:cs="Times New Roman"/>
          <w:sz w:val="24"/>
          <w:szCs w:val="24"/>
        </w:rPr>
        <w:t>Strengthen partnerships with UN agencies, donors, and civil society.</w:t>
      </w:r>
    </w:p>
    <w:p w14:paraId="1A958E31" w14:textId="77777777" w:rsidR="00833F5A" w:rsidRPr="00DC0318" w:rsidRDefault="00833F5A" w:rsidP="00833F5A">
      <w:pPr>
        <w:pStyle w:val="ListParagraph"/>
        <w:numPr>
          <w:ilvl w:val="0"/>
          <w:numId w:val="2"/>
        </w:numPr>
        <w:jc w:val="both"/>
        <w:rPr>
          <w:rFonts w:ascii="Times New Roman" w:hAnsi="Times New Roman" w:cs="Times New Roman"/>
          <w:sz w:val="24"/>
          <w:szCs w:val="24"/>
        </w:rPr>
      </w:pPr>
      <w:r w:rsidRPr="00DC0318">
        <w:rPr>
          <w:rFonts w:ascii="Times New Roman" w:hAnsi="Times New Roman" w:cs="Times New Roman"/>
          <w:sz w:val="24"/>
          <w:szCs w:val="24"/>
        </w:rPr>
        <w:t>Mobilize advocacy and accountability commitments to eliminate discriminatory practices.</w:t>
      </w:r>
    </w:p>
    <w:p w14:paraId="767CA818" w14:textId="77777777" w:rsidR="00833F5A" w:rsidRPr="00DC0318" w:rsidRDefault="00833F5A" w:rsidP="00833F5A">
      <w:pPr>
        <w:jc w:val="both"/>
        <w:rPr>
          <w:rFonts w:ascii="Times New Roman" w:hAnsi="Times New Roman" w:cs="Times New Roman"/>
          <w:b/>
          <w:sz w:val="24"/>
          <w:szCs w:val="24"/>
        </w:rPr>
      </w:pPr>
      <w:r w:rsidRPr="00DC0318">
        <w:rPr>
          <w:rFonts w:ascii="Times New Roman" w:hAnsi="Times New Roman" w:cs="Times New Roman"/>
          <w:b/>
          <w:sz w:val="24"/>
          <w:szCs w:val="24"/>
        </w:rPr>
        <w:t>Expected Outcomes</w:t>
      </w:r>
    </w:p>
    <w:p w14:paraId="7452939A" w14:textId="77777777" w:rsidR="00272663" w:rsidRDefault="00272663" w:rsidP="00833F5A">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Sierra Leone’s trajectory on inclusive legal systems for works for women, men, girls and boys shared at the global level</w:t>
      </w:r>
    </w:p>
    <w:p w14:paraId="274986B3" w14:textId="62D1313E" w:rsidR="00833F5A" w:rsidRPr="00DC0318" w:rsidRDefault="00272663" w:rsidP="00833F5A">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Opportunities including the ongoing Constitutional review and other policy and legislative agenda to address discrimination highlighted. </w:t>
      </w:r>
    </w:p>
    <w:p w14:paraId="72443C4E" w14:textId="4A00F43C" w:rsidR="00833F5A" w:rsidRPr="00DC0318" w:rsidRDefault="00272663" w:rsidP="00833F5A">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B</w:t>
      </w:r>
      <w:r w:rsidR="00833F5A" w:rsidRPr="00DC0318">
        <w:rPr>
          <w:rFonts w:ascii="Times New Roman" w:hAnsi="Times New Roman" w:cs="Times New Roman"/>
          <w:sz w:val="24"/>
          <w:szCs w:val="24"/>
        </w:rPr>
        <w:t xml:space="preserve">est practices </w:t>
      </w:r>
      <w:r>
        <w:rPr>
          <w:rFonts w:ascii="Times New Roman" w:hAnsi="Times New Roman" w:cs="Times New Roman"/>
          <w:sz w:val="24"/>
          <w:szCs w:val="24"/>
        </w:rPr>
        <w:t xml:space="preserve">learnt from other Member States to address discrimination and embrace inclusive justice. </w:t>
      </w:r>
    </w:p>
    <w:p w14:paraId="7A15807F" w14:textId="77777777" w:rsidR="00833F5A" w:rsidRPr="00DC0318" w:rsidRDefault="00833F5A" w:rsidP="00833F5A">
      <w:pPr>
        <w:pStyle w:val="ListParagraph"/>
        <w:numPr>
          <w:ilvl w:val="0"/>
          <w:numId w:val="2"/>
        </w:numPr>
        <w:jc w:val="both"/>
        <w:rPr>
          <w:rFonts w:ascii="Times New Roman" w:hAnsi="Times New Roman" w:cs="Times New Roman"/>
          <w:sz w:val="24"/>
          <w:szCs w:val="24"/>
        </w:rPr>
      </w:pPr>
      <w:r w:rsidRPr="00DC0318">
        <w:rPr>
          <w:rFonts w:ascii="Times New Roman" w:hAnsi="Times New Roman" w:cs="Times New Roman"/>
          <w:sz w:val="24"/>
          <w:szCs w:val="24"/>
        </w:rPr>
        <w:t>Enhanced national capacity to enforce non‑discriminatory justice reforms.</w:t>
      </w:r>
    </w:p>
    <w:p w14:paraId="10F9A3D8" w14:textId="7352DCBF" w:rsidR="00EA4AB1" w:rsidRPr="00DC0318" w:rsidRDefault="00310675" w:rsidP="00EA4AB1">
      <w:pPr>
        <w:jc w:val="both"/>
        <w:rPr>
          <w:rFonts w:ascii="Times New Roman" w:hAnsi="Times New Roman" w:cs="Times New Roman"/>
          <w:b/>
          <w:bCs/>
          <w:sz w:val="24"/>
          <w:szCs w:val="24"/>
        </w:rPr>
      </w:pPr>
      <w:r>
        <w:rPr>
          <w:rFonts w:ascii="Times New Roman" w:hAnsi="Times New Roman" w:cs="Times New Roman"/>
          <w:b/>
          <w:bCs/>
          <w:sz w:val="24"/>
          <w:szCs w:val="24"/>
        </w:rPr>
        <w:t>Key Contributors to the Panel</w:t>
      </w:r>
    </w:p>
    <w:p w14:paraId="3AAE2BBF" w14:textId="79B21449" w:rsidR="00EA4AB1" w:rsidRPr="00310675" w:rsidRDefault="00EA4AB1" w:rsidP="00EA4AB1">
      <w:pPr>
        <w:pStyle w:val="ListParagraph"/>
        <w:numPr>
          <w:ilvl w:val="0"/>
          <w:numId w:val="4"/>
        </w:numPr>
        <w:jc w:val="both"/>
        <w:rPr>
          <w:rFonts w:ascii="Times New Roman" w:hAnsi="Times New Roman" w:cs="Times New Roman"/>
          <w:sz w:val="24"/>
          <w:szCs w:val="24"/>
        </w:rPr>
      </w:pPr>
      <w:r w:rsidRPr="00310675">
        <w:rPr>
          <w:rFonts w:ascii="Times New Roman" w:hAnsi="Times New Roman" w:cs="Times New Roman"/>
          <w:sz w:val="24"/>
          <w:szCs w:val="24"/>
        </w:rPr>
        <w:t>Ministry of Gender and Children’s Affairs</w:t>
      </w:r>
    </w:p>
    <w:p w14:paraId="73947D91" w14:textId="6C63B110" w:rsidR="00EA4AB1" w:rsidRPr="00310675" w:rsidRDefault="00EA4AB1" w:rsidP="00EA4AB1">
      <w:pPr>
        <w:pStyle w:val="ListParagraph"/>
        <w:numPr>
          <w:ilvl w:val="0"/>
          <w:numId w:val="4"/>
        </w:numPr>
        <w:jc w:val="both"/>
        <w:rPr>
          <w:rFonts w:ascii="Times New Roman" w:hAnsi="Times New Roman" w:cs="Times New Roman"/>
          <w:sz w:val="24"/>
          <w:szCs w:val="24"/>
        </w:rPr>
      </w:pPr>
      <w:r w:rsidRPr="00310675">
        <w:rPr>
          <w:rFonts w:ascii="Times New Roman" w:hAnsi="Times New Roman" w:cs="Times New Roman"/>
          <w:sz w:val="24"/>
          <w:szCs w:val="24"/>
        </w:rPr>
        <w:t>Ministry of Justice</w:t>
      </w:r>
      <w:r w:rsidR="008B4F3A" w:rsidRPr="00310675">
        <w:rPr>
          <w:rFonts w:ascii="Times New Roman" w:hAnsi="Times New Roman" w:cs="Times New Roman"/>
          <w:sz w:val="24"/>
          <w:szCs w:val="24"/>
        </w:rPr>
        <w:t xml:space="preserve">/Judiciary </w:t>
      </w:r>
    </w:p>
    <w:p w14:paraId="4BC3F914" w14:textId="692BA5C7" w:rsidR="00EA4AB1" w:rsidRPr="00310675" w:rsidRDefault="00EA4AB1" w:rsidP="00EA4AB1">
      <w:pPr>
        <w:pStyle w:val="ListParagraph"/>
        <w:numPr>
          <w:ilvl w:val="0"/>
          <w:numId w:val="4"/>
        </w:numPr>
        <w:jc w:val="both"/>
        <w:rPr>
          <w:rFonts w:ascii="Times New Roman" w:hAnsi="Times New Roman" w:cs="Times New Roman"/>
          <w:sz w:val="24"/>
          <w:szCs w:val="24"/>
        </w:rPr>
      </w:pPr>
      <w:r w:rsidRPr="00310675">
        <w:rPr>
          <w:rFonts w:ascii="Times New Roman" w:hAnsi="Times New Roman" w:cs="Times New Roman"/>
          <w:sz w:val="24"/>
          <w:szCs w:val="24"/>
        </w:rPr>
        <w:t>Parliament of Sierra Leone</w:t>
      </w:r>
    </w:p>
    <w:p w14:paraId="3A6BA245" w14:textId="7705B096" w:rsidR="00EA4AB1" w:rsidRPr="00310675" w:rsidRDefault="00EA4AB1" w:rsidP="00EA4AB1">
      <w:pPr>
        <w:pStyle w:val="ListParagraph"/>
        <w:numPr>
          <w:ilvl w:val="0"/>
          <w:numId w:val="4"/>
        </w:numPr>
        <w:jc w:val="both"/>
        <w:rPr>
          <w:rFonts w:ascii="Times New Roman" w:hAnsi="Times New Roman" w:cs="Times New Roman"/>
          <w:sz w:val="24"/>
          <w:szCs w:val="24"/>
        </w:rPr>
      </w:pPr>
      <w:r w:rsidRPr="00310675">
        <w:rPr>
          <w:rFonts w:ascii="Times New Roman" w:hAnsi="Times New Roman" w:cs="Times New Roman"/>
          <w:sz w:val="24"/>
          <w:szCs w:val="24"/>
        </w:rPr>
        <w:t>LAWYERS</w:t>
      </w:r>
    </w:p>
    <w:p w14:paraId="2F94172C" w14:textId="62673888" w:rsidR="00EA4AB1" w:rsidRPr="00310675" w:rsidRDefault="00EA4AB1" w:rsidP="00EA4AB1">
      <w:pPr>
        <w:pStyle w:val="ListParagraph"/>
        <w:numPr>
          <w:ilvl w:val="0"/>
          <w:numId w:val="4"/>
        </w:numPr>
        <w:jc w:val="both"/>
        <w:rPr>
          <w:rFonts w:ascii="Times New Roman" w:hAnsi="Times New Roman" w:cs="Times New Roman"/>
          <w:sz w:val="24"/>
          <w:szCs w:val="24"/>
        </w:rPr>
      </w:pPr>
      <w:r w:rsidRPr="00310675">
        <w:rPr>
          <w:rFonts w:ascii="Times New Roman" w:hAnsi="Times New Roman" w:cs="Times New Roman"/>
          <w:sz w:val="24"/>
          <w:szCs w:val="24"/>
        </w:rPr>
        <w:t xml:space="preserve">Women’s Forum </w:t>
      </w:r>
    </w:p>
    <w:p w14:paraId="26D18C97" w14:textId="10B001A2" w:rsidR="00EA4AB1" w:rsidRPr="00310675" w:rsidRDefault="00EA4AB1" w:rsidP="00EA4AB1">
      <w:pPr>
        <w:pStyle w:val="ListParagraph"/>
        <w:numPr>
          <w:ilvl w:val="0"/>
          <w:numId w:val="4"/>
        </w:numPr>
        <w:jc w:val="both"/>
        <w:rPr>
          <w:rFonts w:ascii="Times New Roman" w:hAnsi="Times New Roman" w:cs="Times New Roman"/>
          <w:sz w:val="24"/>
          <w:szCs w:val="24"/>
        </w:rPr>
      </w:pPr>
      <w:r w:rsidRPr="00310675">
        <w:rPr>
          <w:rFonts w:ascii="Times New Roman" w:hAnsi="Times New Roman" w:cs="Times New Roman"/>
          <w:sz w:val="24"/>
          <w:szCs w:val="24"/>
        </w:rPr>
        <w:t xml:space="preserve">UN System in Sierra Leone </w:t>
      </w:r>
    </w:p>
    <w:p w14:paraId="4967C55A" w14:textId="31B7779D" w:rsidR="00E00504" w:rsidRPr="00310675" w:rsidRDefault="00E00504" w:rsidP="00EA4AB1">
      <w:pPr>
        <w:pStyle w:val="ListParagraph"/>
        <w:numPr>
          <w:ilvl w:val="0"/>
          <w:numId w:val="4"/>
        </w:numPr>
        <w:jc w:val="both"/>
        <w:rPr>
          <w:rFonts w:ascii="Times New Roman" w:hAnsi="Times New Roman" w:cs="Times New Roman"/>
          <w:sz w:val="24"/>
          <w:szCs w:val="24"/>
        </w:rPr>
      </w:pPr>
      <w:r w:rsidRPr="00310675">
        <w:rPr>
          <w:rFonts w:ascii="Times New Roman" w:hAnsi="Times New Roman" w:cs="Times New Roman"/>
          <w:sz w:val="24"/>
          <w:szCs w:val="24"/>
        </w:rPr>
        <w:t>Sierra Leone Police</w:t>
      </w:r>
    </w:p>
    <w:p w14:paraId="20C6867C" w14:textId="7D622288" w:rsidR="00E00504" w:rsidRPr="00310675" w:rsidRDefault="00E00504" w:rsidP="00EA4AB1">
      <w:pPr>
        <w:pStyle w:val="ListParagraph"/>
        <w:numPr>
          <w:ilvl w:val="0"/>
          <w:numId w:val="4"/>
        </w:numPr>
        <w:jc w:val="both"/>
        <w:rPr>
          <w:rFonts w:ascii="Times New Roman" w:hAnsi="Times New Roman" w:cs="Times New Roman"/>
          <w:sz w:val="24"/>
          <w:szCs w:val="24"/>
        </w:rPr>
      </w:pPr>
      <w:r w:rsidRPr="00310675">
        <w:rPr>
          <w:rFonts w:ascii="Times New Roman" w:hAnsi="Times New Roman" w:cs="Times New Roman"/>
          <w:sz w:val="24"/>
          <w:szCs w:val="24"/>
        </w:rPr>
        <w:t xml:space="preserve">Religious/ Traditional Leaders </w:t>
      </w:r>
    </w:p>
    <w:p w14:paraId="25EF7D7A" w14:textId="77777777" w:rsidR="00A13B27" w:rsidRPr="00DC0318" w:rsidRDefault="00A13B27" w:rsidP="00833F5A">
      <w:pPr>
        <w:jc w:val="both"/>
        <w:rPr>
          <w:rFonts w:ascii="Times New Roman" w:hAnsi="Times New Roman" w:cs="Times New Roman"/>
          <w:sz w:val="24"/>
          <w:szCs w:val="24"/>
        </w:rPr>
      </w:pPr>
    </w:p>
    <w:sectPr w:rsidR="00A13B27" w:rsidRPr="00DC03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2126A"/>
    <w:multiLevelType w:val="hybridMultilevel"/>
    <w:tmpl w:val="53C42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E871BA"/>
    <w:multiLevelType w:val="hybridMultilevel"/>
    <w:tmpl w:val="593E17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95E6D70"/>
    <w:multiLevelType w:val="hybridMultilevel"/>
    <w:tmpl w:val="4B54346A"/>
    <w:lvl w:ilvl="0" w:tplc="09C653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B24729"/>
    <w:multiLevelType w:val="hybridMultilevel"/>
    <w:tmpl w:val="71508486"/>
    <w:lvl w:ilvl="0" w:tplc="09C653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2791283">
    <w:abstractNumId w:val="0"/>
  </w:num>
  <w:num w:numId="2" w16cid:durableId="1071924586">
    <w:abstractNumId w:val="2"/>
  </w:num>
  <w:num w:numId="3" w16cid:durableId="383793145">
    <w:abstractNumId w:val="3"/>
  </w:num>
  <w:num w:numId="4" w16cid:durableId="192502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B27"/>
    <w:rsid w:val="00140B55"/>
    <w:rsid w:val="001D230C"/>
    <w:rsid w:val="00272663"/>
    <w:rsid w:val="002C14B1"/>
    <w:rsid w:val="00310675"/>
    <w:rsid w:val="003B4C88"/>
    <w:rsid w:val="004D1721"/>
    <w:rsid w:val="004E199D"/>
    <w:rsid w:val="005448A2"/>
    <w:rsid w:val="006634F5"/>
    <w:rsid w:val="00773BB7"/>
    <w:rsid w:val="00811E86"/>
    <w:rsid w:val="00833F5A"/>
    <w:rsid w:val="008B4F3A"/>
    <w:rsid w:val="0099571E"/>
    <w:rsid w:val="00A13B27"/>
    <w:rsid w:val="00AE077A"/>
    <w:rsid w:val="00CC5A29"/>
    <w:rsid w:val="00D712F8"/>
    <w:rsid w:val="00DC0318"/>
    <w:rsid w:val="00DD2918"/>
    <w:rsid w:val="00E00504"/>
    <w:rsid w:val="00EA4294"/>
    <w:rsid w:val="00EA4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20272"/>
  <w15:chartTrackingRefBased/>
  <w15:docId w15:val="{EFCBCB19-11D4-4C8B-A3E7-1DC042CE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F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Charles Vandi</cp:lastModifiedBy>
  <cp:revision>14</cp:revision>
  <dcterms:created xsi:type="dcterms:W3CDTF">2025-12-30T12:15:00Z</dcterms:created>
  <dcterms:modified xsi:type="dcterms:W3CDTF">2026-02-05T19:34:00Z</dcterms:modified>
</cp:coreProperties>
</file>