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EB2C" w14:textId="11DAA21D" w:rsidR="00A63BB6" w:rsidRDefault="006F26E0" w:rsidP="008C146A">
      <w:pPr>
        <w:ind w:right="-851"/>
        <w:jc w:val="center"/>
        <w:rPr>
          <w:rFonts w:ascii="Arabic Typesetting" w:hAnsi="Arabic Typesetting" w:cs="Arabic Typesetting"/>
          <w:b/>
          <w:bCs/>
          <w:sz w:val="40"/>
          <w:szCs w:val="40"/>
        </w:rPr>
      </w:pPr>
      <w:r>
        <w:rPr>
          <w:rFonts w:ascii="Arabic Typesetting" w:eastAsia="Arabic Typesetting" w:hAnsi="Arabic Typesetting" w:cs="Arabic Typesetting"/>
          <w:b/>
          <w:bCs/>
          <w:noProof/>
          <w:sz w:val="52"/>
          <w:szCs w:val="52"/>
          <w:lang w:eastAsia="fr-FR"/>
        </w:rPr>
        <w:drawing>
          <wp:anchor distT="0" distB="0" distL="114300" distR="114300" simplePos="0" relativeHeight="251656704" behindDoc="1" locked="0" layoutInCell="1" allowOverlap="1" wp14:anchorId="7EB13E46" wp14:editId="3E0FDB4A">
            <wp:simplePos x="0" y="0"/>
            <wp:positionH relativeFrom="column">
              <wp:posOffset>-671442</wp:posOffset>
            </wp:positionH>
            <wp:positionV relativeFrom="page">
              <wp:posOffset>352425</wp:posOffset>
            </wp:positionV>
            <wp:extent cx="2552700" cy="952500"/>
            <wp:effectExtent l="0" t="0" r="0" b="0"/>
            <wp:wrapNone/>
            <wp:docPr id="5" name="Image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CAA5466-8CBA-4138-B1DB-DE876A39E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pic:spPr>
                </pic:pic>
              </a:graphicData>
            </a:graphic>
            <wp14:sizeRelH relativeFrom="margin">
              <wp14:pctWidth>0</wp14:pctWidth>
            </wp14:sizeRelH>
            <wp14:sizeRelV relativeFrom="margin">
              <wp14:pctHeight>0</wp14:pctHeight>
            </wp14:sizeRelV>
          </wp:anchor>
        </w:drawing>
      </w:r>
      <w:r w:rsidR="00300025">
        <w:rPr>
          <w:noProof/>
          <w:lang w:eastAsia="fr-FR"/>
        </w:rPr>
        <w:drawing>
          <wp:anchor distT="0" distB="0" distL="114300" distR="114300" simplePos="0" relativeHeight="251654656" behindDoc="0" locked="0" layoutInCell="1" allowOverlap="1" wp14:anchorId="10C2E57F" wp14:editId="5DB669AD">
            <wp:simplePos x="0" y="0"/>
            <wp:positionH relativeFrom="margin">
              <wp:posOffset>3300731</wp:posOffset>
            </wp:positionH>
            <wp:positionV relativeFrom="paragraph">
              <wp:posOffset>-429260</wp:posOffset>
            </wp:positionV>
            <wp:extent cx="3086100" cy="971550"/>
            <wp:effectExtent l="0" t="0" r="0" b="0"/>
            <wp:wrapNone/>
            <wp:docPr id="3" name="Image 2" descr="Plan-de-travail-2-copie-3@4x-Fina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00C0B4F-64A4-419D-BED4-436EF009786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lan-de-travail-2-copie-3@4x-Final"/>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EBD2A" w14:textId="79FDBD70" w:rsidR="007004BE" w:rsidRDefault="007004BE" w:rsidP="006D331E">
      <w:pPr>
        <w:bidi/>
        <w:spacing w:after="0" w:line="240" w:lineRule="auto"/>
        <w:ind w:right="-851"/>
        <w:rPr>
          <w:rFonts w:ascii="Sakkal Majalla" w:hAnsi="Sakkal Majalla" w:cs="Sakkal Majalla"/>
          <w:b/>
          <w:bCs/>
          <w:rtl/>
          <w:lang w:val="fr-MA" w:bidi="ar-MA"/>
        </w:rPr>
      </w:pPr>
    </w:p>
    <w:p w14:paraId="5F30F5FE" w14:textId="4F99389F" w:rsidR="009638E6" w:rsidRDefault="006F26E0" w:rsidP="008C146A">
      <w:pPr>
        <w:bidi/>
        <w:jc w:val="center"/>
        <w:rPr>
          <w:rFonts w:ascii="Sakkal Majalla" w:hAnsi="Sakkal Majalla" w:cs="Sakkal Majalla"/>
          <w:b/>
          <w:bCs/>
          <w:sz w:val="32"/>
          <w:szCs w:val="32"/>
          <w:bdr w:val="none" w:sz="0" w:space="0" w:color="auto" w:frame="1"/>
          <w:shd w:val="clear" w:color="auto" w:fill="FFFFFF"/>
        </w:rPr>
      </w:pPr>
      <w:r>
        <w:rPr>
          <w:rFonts w:ascii="Sakkal Majalla" w:hAnsi="Sakkal Majalla" w:cs="Sakkal Majalla"/>
          <w:b/>
          <w:bCs/>
          <w:noProof/>
          <w:sz w:val="32"/>
          <w:szCs w:val="32"/>
          <w:bdr w:val="none" w:sz="0" w:space="0" w:color="auto" w:frame="1"/>
          <w:shd w:val="clear" w:color="auto" w:fill="FFFFFF"/>
          <w:lang w:eastAsia="fr-FR"/>
        </w:rPr>
        <w:drawing>
          <wp:anchor distT="0" distB="0" distL="114300" distR="114300" simplePos="0" relativeHeight="251661824" behindDoc="0" locked="0" layoutInCell="1" allowOverlap="1" wp14:anchorId="6DC3C73B" wp14:editId="2AF067C2">
            <wp:simplePos x="0" y="0"/>
            <wp:positionH relativeFrom="column">
              <wp:posOffset>1397643</wp:posOffset>
            </wp:positionH>
            <wp:positionV relativeFrom="paragraph">
              <wp:posOffset>72481</wp:posOffset>
            </wp:positionV>
            <wp:extent cx="3206115" cy="652145"/>
            <wp:effectExtent l="0" t="0" r="0" b="0"/>
            <wp:wrapSquare wrapText="bothSides"/>
            <wp:docPr id="1409121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21256" name="Picture 14091212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115" cy="652145"/>
                    </a:xfrm>
                    <a:prstGeom prst="rect">
                      <a:avLst/>
                    </a:prstGeom>
                  </pic:spPr>
                </pic:pic>
              </a:graphicData>
            </a:graphic>
          </wp:anchor>
        </w:drawing>
      </w:r>
      <w:r w:rsidR="00B9414A" w:rsidRPr="00B9414A">
        <w:rPr>
          <w:rFonts w:ascii="Sakkal Majalla" w:hAnsi="Sakkal Majalla" w:cs="Sakkal Majalla"/>
          <w:b/>
          <w:bCs/>
          <w:noProof/>
          <w:color w:val="FF0000"/>
          <w:sz w:val="32"/>
          <w:szCs w:val="32"/>
          <w:bdr w:val="none" w:sz="0" w:space="0" w:color="auto" w:frame="1"/>
          <w:shd w:val="clear" w:color="auto" w:fill="FFFFFF"/>
          <w:lang w:eastAsia="fr-FR"/>
        </w:rPr>
        <mc:AlternateContent>
          <mc:Choice Requires="wps">
            <w:drawing>
              <wp:anchor distT="45720" distB="45720" distL="114300" distR="114300" simplePos="0" relativeHeight="251659776" behindDoc="0" locked="0" layoutInCell="1" allowOverlap="1" wp14:anchorId="20928D93" wp14:editId="6A493C53">
                <wp:simplePos x="0" y="0"/>
                <wp:positionH relativeFrom="column">
                  <wp:posOffset>3148330</wp:posOffset>
                </wp:positionH>
                <wp:positionV relativeFrom="paragraph">
                  <wp:posOffset>75565</wp:posOffset>
                </wp:positionV>
                <wp:extent cx="1562100" cy="457200"/>
                <wp:effectExtent l="0" t="0" r="19050" b="19050"/>
                <wp:wrapSquare wrapText="bothSides"/>
                <wp:docPr id="6" name="Zone de texte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61F0EA96-E74A-4CF4-93AC-B39A329451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57200"/>
                        </a:xfrm>
                        <a:prstGeom prst="rect">
                          <a:avLst/>
                        </a:prstGeom>
                        <a:solidFill>
                          <a:srgbClr val="FFFFFF"/>
                        </a:solidFill>
                        <a:ln w="9525">
                          <a:solidFill>
                            <a:schemeClr val="bg1"/>
                          </a:solidFill>
                          <a:miter lim="800000"/>
                          <a:headEnd/>
                          <a:tailEnd/>
                        </a:ln>
                      </wps:spPr>
                      <wps:txbx>
                        <w:txbxContent>
                          <w:p w14:paraId="10BCA9DC" w14:textId="255D1FE4" w:rsidR="00B9414A" w:rsidRDefault="00B9414A" w:rsidP="00B94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20928D93" id="_x0000_t202" coordsize="21600,21600" o:spt="202" path="m,l,21600r21600,l21600,xe">
                <v:stroke joinstyle="miter"/>
                <v:path gradientshapeok="t" o:connecttype="rect"/>
              </v:shapetype>
              <v:shape id="Zone de texte 2" o:spid="_x0000_s1026" type="#_x0000_t202" style="position:absolute;left:0;text-align:left;margin-left:247.9pt;margin-top:5.95pt;width:123pt;height: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" strokecolor="white [3212]">
                <v:textbox>
                  <w:txbxContent>
                    <w:p w14:paraId="10BCA9DC" w14:textId="255D1FE4" w:rsidR="00B9414A" w:rsidRDefault="00B9414A" w:rsidP="00B9414A"/>
                  </w:txbxContent>
                </v:textbox>
                <w10:wrap type="square"/>
              </v:shape>
            </w:pict>
          </mc:Fallback>
        </mc:AlternateContent>
      </w:r>
    </w:p>
    <w:p w14:paraId="70CE498E" w14:textId="458DA7C9" w:rsidR="00894493" w:rsidRDefault="00894493" w:rsidP="009638E6">
      <w:pPr>
        <w:bidi/>
        <w:jc w:val="center"/>
        <w:rPr>
          <w:rFonts w:ascii="Sakkal Majalla" w:hAnsi="Sakkal Majalla" w:cs="Sakkal Majalla"/>
          <w:b/>
          <w:bCs/>
          <w:sz w:val="32"/>
          <w:szCs w:val="32"/>
          <w:bdr w:val="none" w:sz="0" w:space="0" w:color="auto" w:frame="1"/>
          <w:shd w:val="clear" w:color="auto" w:fill="FFFFFF"/>
        </w:rPr>
      </w:pPr>
    </w:p>
    <w:p w14:paraId="6AB9798E" w14:textId="77777777" w:rsidR="00D03E3B" w:rsidRDefault="00D03E3B" w:rsidP="00894493">
      <w:pPr>
        <w:bidi/>
        <w:jc w:val="center"/>
        <w:rPr>
          <w:rFonts w:ascii="Sakkal Majalla" w:hAnsi="Sakkal Majalla" w:cs="Sakkal Majalla"/>
          <w:b/>
          <w:bCs/>
          <w:sz w:val="40"/>
          <w:szCs w:val="40"/>
          <w:bdr w:val="none" w:sz="0" w:space="0" w:color="auto" w:frame="1"/>
          <w:shd w:val="clear" w:color="auto" w:fill="FFFFFF"/>
        </w:rPr>
      </w:pPr>
    </w:p>
    <w:p w14:paraId="745A0183" w14:textId="025E36F5" w:rsidR="008C146A" w:rsidRPr="00D03E3B" w:rsidRDefault="00A63BB6" w:rsidP="00D03E3B">
      <w:pPr>
        <w:bidi/>
        <w:jc w:val="center"/>
        <w:rPr>
          <w:rFonts w:ascii="Sakkal Majalla" w:hAnsi="Sakkal Majalla" w:cs="Sakkal Majalla"/>
          <w:b/>
          <w:bCs/>
          <w:sz w:val="44"/>
          <w:szCs w:val="44"/>
          <w:bdr w:val="none" w:sz="0" w:space="0" w:color="auto" w:frame="1"/>
          <w:shd w:val="clear" w:color="auto" w:fill="FFFFFF"/>
          <w:rtl/>
        </w:rPr>
      </w:pPr>
      <w:r w:rsidRPr="00D03E3B">
        <w:rPr>
          <w:rFonts w:ascii="Sakkal Majalla" w:hAnsi="Sakkal Majalla" w:cs="Sakkal Majalla"/>
          <w:b/>
          <w:bCs/>
          <w:sz w:val="44"/>
          <w:szCs w:val="44"/>
          <w:bdr w:val="none" w:sz="0" w:space="0" w:color="auto" w:frame="1"/>
          <w:shd w:val="clear" w:color="auto" w:fill="FFFFFF"/>
          <w:rtl/>
        </w:rPr>
        <w:t xml:space="preserve">ورقة </w:t>
      </w:r>
      <w:r w:rsidR="008C146A" w:rsidRPr="00D03E3B">
        <w:rPr>
          <w:rFonts w:ascii="Sakkal Majalla" w:hAnsi="Sakkal Majalla" w:cs="Sakkal Majalla" w:hint="cs"/>
          <w:b/>
          <w:bCs/>
          <w:sz w:val="44"/>
          <w:szCs w:val="44"/>
          <w:bdr w:val="none" w:sz="0" w:space="0" w:color="auto" w:frame="1"/>
          <w:shd w:val="clear" w:color="auto" w:fill="FFFFFF"/>
          <w:rtl/>
        </w:rPr>
        <w:t>تصورية</w:t>
      </w:r>
      <w:r w:rsidRPr="00D03E3B">
        <w:rPr>
          <w:rFonts w:ascii="Sakkal Majalla" w:hAnsi="Sakkal Majalla" w:cs="Sakkal Majalla"/>
          <w:b/>
          <w:bCs/>
          <w:sz w:val="44"/>
          <w:szCs w:val="44"/>
          <w:bdr w:val="none" w:sz="0" w:space="0" w:color="auto" w:frame="1"/>
          <w:shd w:val="clear" w:color="auto" w:fill="FFFFFF"/>
          <w:rtl/>
        </w:rPr>
        <w:t xml:space="preserve"> </w:t>
      </w:r>
    </w:p>
    <w:p w14:paraId="3BF9028A" w14:textId="2B2FADD7" w:rsidR="00687001" w:rsidRPr="00D03E3B" w:rsidRDefault="00687001" w:rsidP="008C146A">
      <w:pPr>
        <w:bidi/>
        <w:jc w:val="center"/>
        <w:rPr>
          <w:rFonts w:ascii="Sakkal Majalla" w:hAnsi="Sakkal Majalla" w:cs="Sakkal Majalla"/>
          <w:b/>
          <w:bCs/>
          <w:color w:val="FF0000"/>
          <w:sz w:val="48"/>
          <w:szCs w:val="48"/>
          <w:bdr w:val="none" w:sz="0" w:space="0" w:color="auto" w:frame="1"/>
          <w:shd w:val="clear" w:color="auto" w:fill="FFFFFF"/>
          <w:rtl/>
        </w:rPr>
      </w:pPr>
      <w:r w:rsidRPr="00D03E3B">
        <w:rPr>
          <w:rFonts w:ascii="Sakkal Majalla" w:hAnsi="Sakkal Majalla" w:cs="Sakkal Majalla"/>
          <w:b/>
          <w:bCs/>
          <w:color w:val="C00000"/>
          <w:sz w:val="48"/>
          <w:szCs w:val="48"/>
          <w:bdr w:val="none" w:sz="0" w:space="0" w:color="auto" w:frame="1"/>
          <w:shd w:val="clear" w:color="auto" w:fill="FFFFFF"/>
          <w:rtl/>
        </w:rPr>
        <w:t xml:space="preserve">الدورة </w:t>
      </w:r>
      <w:r w:rsidR="008C146A" w:rsidRPr="00D03E3B">
        <w:rPr>
          <w:rFonts w:ascii="Sakkal Majalla" w:hAnsi="Sakkal Majalla" w:cs="Sakkal Majalla"/>
          <w:b/>
          <w:bCs/>
          <w:color w:val="C00000"/>
          <w:sz w:val="48"/>
          <w:szCs w:val="48"/>
          <w:bdr w:val="none" w:sz="0" w:space="0" w:color="auto" w:frame="1"/>
          <w:shd w:val="clear" w:color="auto" w:fill="FFFFFF"/>
          <w:rtl/>
        </w:rPr>
        <w:t>70</w:t>
      </w:r>
      <w:r w:rsidRPr="00D03E3B">
        <w:rPr>
          <w:rFonts w:ascii="Sakkal Majalla" w:hAnsi="Sakkal Majalla" w:cs="Sakkal Majalla"/>
          <w:b/>
          <w:bCs/>
          <w:color w:val="C00000"/>
          <w:sz w:val="48"/>
          <w:szCs w:val="48"/>
          <w:bdr w:val="none" w:sz="0" w:space="0" w:color="auto" w:frame="1"/>
          <w:shd w:val="clear" w:color="auto" w:fill="FFFFFF"/>
          <w:rtl/>
        </w:rPr>
        <w:t xml:space="preserve"> للجنة وضع المرأة </w:t>
      </w:r>
      <w:r w:rsidR="00E2458A" w:rsidRPr="00D03E3B">
        <w:rPr>
          <w:rFonts w:ascii="Sakkal Majalla" w:hAnsi="Sakkal Majalla" w:cs="Sakkal Majalla"/>
          <w:b/>
          <w:bCs/>
          <w:color w:val="C00000"/>
          <w:sz w:val="48"/>
          <w:szCs w:val="48"/>
          <w:bdr w:val="none" w:sz="0" w:space="0" w:color="auto" w:frame="1"/>
          <w:shd w:val="clear" w:color="auto" w:fill="FFFFFF"/>
        </w:rPr>
        <w:t>CSW</w:t>
      </w:r>
      <w:r w:rsidR="00E2458A" w:rsidRPr="00D03E3B">
        <w:rPr>
          <w:rFonts w:ascii="Sakkal Majalla" w:hAnsi="Sakkal Majalla" w:cs="Sakkal Majalla"/>
          <w:b/>
          <w:bCs/>
          <w:color w:val="FF0000"/>
          <w:sz w:val="48"/>
          <w:szCs w:val="48"/>
          <w:bdr w:val="none" w:sz="0" w:space="0" w:color="auto" w:frame="1"/>
          <w:shd w:val="clear" w:color="auto" w:fill="FFFFFF"/>
        </w:rPr>
        <w:t xml:space="preserve"> </w:t>
      </w:r>
    </w:p>
    <w:p w14:paraId="5AE33D06" w14:textId="1269FF4E" w:rsidR="008C146A" w:rsidRPr="008C146A" w:rsidRDefault="008C146A" w:rsidP="008C146A">
      <w:pPr>
        <w:bidi/>
        <w:jc w:val="center"/>
        <w:rPr>
          <w:rFonts w:ascii="Sakkal Majalla" w:hAnsi="Sakkal Majalla" w:cs="Sakkal Majalla"/>
          <w:b/>
          <w:bCs/>
          <w:color w:val="0070C0"/>
          <w:sz w:val="52"/>
          <w:szCs w:val="52"/>
          <w:rtl/>
          <w:lang w:bidi="ar-MA"/>
        </w:rPr>
      </w:pPr>
      <w:r w:rsidRPr="008C146A">
        <w:rPr>
          <w:rFonts w:ascii="Sakkal Majalla" w:hAnsi="Sakkal Majalla" w:cs="Sakkal Majalla"/>
          <w:b/>
          <w:bCs/>
          <w:sz w:val="32"/>
          <w:szCs w:val="32"/>
          <w:bdr w:val="none" w:sz="0" w:space="0" w:color="auto" w:frame="1"/>
          <w:shd w:val="clear" w:color="auto" w:fill="FFFFFF"/>
          <w:rtl/>
        </w:rPr>
        <w:t xml:space="preserve">الموضوع ذو </w:t>
      </w:r>
      <w:r w:rsidRPr="008C146A">
        <w:rPr>
          <w:rFonts w:ascii="Sakkal Majalla" w:hAnsi="Sakkal Majalla" w:cs="Sakkal Majalla" w:hint="cs"/>
          <w:b/>
          <w:bCs/>
          <w:sz w:val="32"/>
          <w:szCs w:val="32"/>
          <w:bdr w:val="none" w:sz="0" w:space="0" w:color="auto" w:frame="1"/>
          <w:shd w:val="clear" w:color="auto" w:fill="FFFFFF"/>
          <w:rtl/>
        </w:rPr>
        <w:t>الأولوية</w:t>
      </w:r>
      <w:r w:rsidRPr="008C146A">
        <w:rPr>
          <w:rFonts w:ascii="Sakkal Majalla" w:hAnsi="Sakkal Majalla" w:cs="Sakkal Majalla" w:hint="cs"/>
          <w:sz w:val="32"/>
          <w:szCs w:val="32"/>
          <w:bdr w:val="none" w:sz="0" w:space="0" w:color="auto" w:frame="1"/>
          <w:shd w:val="clear" w:color="auto" w:fill="FFFFFF"/>
          <w:rtl/>
        </w:rPr>
        <w:t>:</w:t>
      </w:r>
      <w:r w:rsidRPr="008C146A">
        <w:rPr>
          <w:rFonts w:ascii="Sakkal Majalla" w:hAnsi="Sakkal Majalla" w:cs="Sakkal Majalla"/>
          <w:sz w:val="32"/>
          <w:szCs w:val="32"/>
          <w:bdr w:val="none" w:sz="0" w:space="0" w:color="auto" w:frame="1"/>
          <w:shd w:val="clear" w:color="auto" w:fill="FFFFFF"/>
        </w:rPr>
        <w:br/>
      </w:r>
      <w:r w:rsidRPr="008C146A">
        <w:rPr>
          <w:rFonts w:ascii="Sakkal Majalla" w:hAnsi="Sakkal Majalla" w:cs="Sakkal Majalla"/>
          <w:b/>
          <w:bCs/>
          <w:color w:val="0070C0"/>
          <w:sz w:val="32"/>
          <w:szCs w:val="32"/>
          <w:bdr w:val="none" w:sz="0" w:space="0" w:color="auto" w:frame="1"/>
          <w:shd w:val="clear" w:color="auto" w:fill="FFFFFF"/>
          <w:rtl/>
        </w:rPr>
        <w:t>"ضمان وتعزيز الوصول إلى العدالة لجميع النساء والفتيات، بما في ذلك من خلال أنظمة قانونية شاملة وعادلة، وإلغاء القوانين والسياسات والممارسات التمييزية، وإزالة الحواجز الهيكلية"</w:t>
      </w:r>
    </w:p>
    <w:p w14:paraId="161E50B9" w14:textId="77777777" w:rsidR="00D03E3B" w:rsidRPr="00D03E3B" w:rsidRDefault="00D03E3B" w:rsidP="008C146A">
      <w:pPr>
        <w:bidi/>
        <w:jc w:val="center"/>
        <w:rPr>
          <w:rFonts w:ascii="Sakkal Majalla" w:hAnsi="Sakkal Majalla" w:cs="Sakkal Majalla"/>
          <w:b/>
          <w:bCs/>
          <w:sz w:val="16"/>
          <w:szCs w:val="16"/>
          <w:bdr w:val="none" w:sz="0" w:space="0" w:color="auto" w:frame="1"/>
          <w:shd w:val="clear" w:color="auto" w:fill="FFFFFF"/>
        </w:rPr>
      </w:pPr>
    </w:p>
    <w:p w14:paraId="5AA907AA" w14:textId="07EC7A59" w:rsidR="001A6990" w:rsidRPr="000339BA" w:rsidRDefault="001A6990" w:rsidP="00D03E3B">
      <w:pPr>
        <w:bidi/>
        <w:jc w:val="center"/>
        <w:rPr>
          <w:rFonts w:ascii="Sakkal Majalla" w:hAnsi="Sakkal Majalla" w:cs="Sakkal Majalla"/>
          <w:b/>
          <w:bCs/>
          <w:sz w:val="40"/>
          <w:szCs w:val="40"/>
          <w:bdr w:val="none" w:sz="0" w:space="0" w:color="auto" w:frame="1"/>
          <w:shd w:val="clear" w:color="auto" w:fill="FFFFFF"/>
        </w:rPr>
      </w:pPr>
      <w:r w:rsidRPr="000339BA">
        <w:rPr>
          <w:rFonts w:ascii="Sakkal Majalla" w:hAnsi="Sakkal Majalla" w:cs="Sakkal Majalla"/>
          <w:b/>
          <w:bCs/>
          <w:sz w:val="40"/>
          <w:szCs w:val="40"/>
          <w:bdr w:val="none" w:sz="0" w:space="0" w:color="auto" w:frame="1"/>
          <w:shd w:val="clear" w:color="auto" w:fill="FFFFFF"/>
          <w:rtl/>
        </w:rPr>
        <w:t xml:space="preserve">نشاط موازي </w:t>
      </w:r>
      <w:r w:rsidRPr="000339BA">
        <w:rPr>
          <w:rFonts w:ascii="Sakkal Majalla" w:hAnsi="Sakkal Majalla" w:cs="Sakkal Majalla" w:hint="cs"/>
          <w:b/>
          <w:bCs/>
          <w:sz w:val="40"/>
          <w:szCs w:val="40"/>
          <w:bdr w:val="none" w:sz="0" w:space="0" w:color="auto" w:frame="1"/>
          <w:shd w:val="clear" w:color="auto" w:fill="FFFFFF"/>
          <w:rtl/>
        </w:rPr>
        <w:t xml:space="preserve">تنظمه المملكة المغربية </w:t>
      </w:r>
      <w:r w:rsidRPr="000339BA">
        <w:rPr>
          <w:rFonts w:ascii="Sakkal Majalla" w:hAnsi="Sakkal Majalla" w:cs="Sakkal Majalla"/>
          <w:b/>
          <w:bCs/>
          <w:sz w:val="40"/>
          <w:szCs w:val="40"/>
          <w:bdr w:val="none" w:sz="0" w:space="0" w:color="auto" w:frame="1"/>
          <w:shd w:val="clear" w:color="auto" w:fill="FFFFFF"/>
          <w:rtl/>
        </w:rPr>
        <w:t>حول موضوع</w:t>
      </w:r>
      <w:r w:rsidR="002F7D37" w:rsidRPr="000339BA">
        <w:rPr>
          <w:rFonts w:ascii="Sakkal Majalla" w:hAnsi="Sakkal Majalla" w:cs="Sakkal Majalla" w:hint="cs"/>
          <w:b/>
          <w:bCs/>
          <w:sz w:val="40"/>
          <w:szCs w:val="40"/>
          <w:bdr w:val="none" w:sz="0" w:space="0" w:color="auto" w:frame="1"/>
          <w:shd w:val="clear" w:color="auto" w:fill="FFFFFF"/>
          <w:rtl/>
        </w:rPr>
        <w:t>:</w:t>
      </w:r>
    </w:p>
    <w:p w14:paraId="2197E199" w14:textId="77777777" w:rsidR="00A91842" w:rsidRDefault="008C146A" w:rsidP="000339BA">
      <w:pPr>
        <w:bidi/>
        <w:ind w:left="-284" w:right="-567"/>
        <w:jc w:val="center"/>
        <w:rPr>
          <w:rFonts w:ascii="Sakkal Majalla" w:hAnsi="Sakkal Majalla" w:cs="Sakkal Majalla"/>
          <w:b/>
          <w:bCs/>
          <w:color w:val="FFFFFF"/>
          <w:sz w:val="32"/>
          <w:szCs w:val="32"/>
          <w:bdr w:val="none" w:sz="0" w:space="0" w:color="auto" w:frame="1"/>
          <w:shd w:val="clear" w:color="auto" w:fill="FFFFFF"/>
          <w:rtl/>
        </w:rPr>
      </w:pPr>
      <w:r w:rsidRPr="000339BA">
        <w:rPr>
          <w:rFonts w:ascii="Sakkal Majalla" w:hAnsi="Sakkal Majalla" w:cs="Sakkal Majalla"/>
          <w:b/>
          <w:bCs/>
          <w:color w:val="FFFFFF"/>
          <w:sz w:val="40"/>
          <w:szCs w:val="40"/>
          <w:highlight w:val="darkRed"/>
          <w:bdr w:val="none" w:sz="0" w:space="0" w:color="auto" w:frame="1"/>
          <w:shd w:val="clear" w:color="auto" w:fill="FFFFFF"/>
          <w:rtl/>
        </w:rPr>
        <w:t>"وصول النساء ضحايا العنف إلى العدالة: رافعة لتعزيز الحقوق والتنمية الشاملة</w:t>
      </w:r>
      <w:r w:rsidRPr="00620A0D">
        <w:rPr>
          <w:rFonts w:ascii="Sakkal Majalla" w:hAnsi="Sakkal Majalla" w:cs="Sakkal Majalla"/>
          <w:b/>
          <w:bCs/>
          <w:color w:val="FFFFFF"/>
          <w:sz w:val="32"/>
          <w:szCs w:val="32"/>
          <w:highlight w:val="darkRed"/>
          <w:bdr w:val="none" w:sz="0" w:space="0" w:color="auto" w:frame="1"/>
          <w:shd w:val="clear" w:color="auto" w:fill="FFFFFF"/>
        </w:rPr>
        <w:t>".</w:t>
      </w:r>
    </w:p>
    <w:p w14:paraId="26B6732B" w14:textId="6F295E3E" w:rsidR="006D331E" w:rsidRDefault="006D331E" w:rsidP="000339BA">
      <w:pPr>
        <w:pStyle w:val="NormalWeb"/>
        <w:ind w:left="-142"/>
        <w:jc w:val="center"/>
        <w:rPr>
          <w:rtl/>
        </w:rPr>
      </w:pPr>
    </w:p>
    <w:p w14:paraId="75BF1F3E" w14:textId="781D1FA7" w:rsidR="00D03E3B" w:rsidRPr="00D03E3B" w:rsidRDefault="00D03E3B" w:rsidP="00D03E3B">
      <w:pPr>
        <w:pStyle w:val="Paragraphedeliste"/>
        <w:bidi/>
        <w:spacing w:after="0" w:line="240" w:lineRule="auto"/>
        <w:ind w:left="-142" w:right="-567"/>
        <w:jc w:val="both"/>
        <w:rPr>
          <w:rFonts w:ascii="Sakkal Majalla" w:hAnsi="Sakkal Majalla" w:cs="Sakkal Majalla"/>
          <w:b/>
          <w:bCs/>
          <w:sz w:val="32"/>
          <w:szCs w:val="32"/>
          <w:lang w:bidi="ar-MA"/>
        </w:rPr>
      </w:pPr>
    </w:p>
    <w:p w14:paraId="401E7B5E" w14:textId="77777777" w:rsidR="00D03E3B" w:rsidRPr="00D03E3B" w:rsidRDefault="00D03E3B" w:rsidP="00D03E3B">
      <w:pPr>
        <w:bidi/>
        <w:spacing w:after="0" w:line="240" w:lineRule="auto"/>
        <w:jc w:val="both"/>
        <w:rPr>
          <w:rFonts w:ascii="Sakkal Majalla" w:hAnsi="Sakkal Majalla" w:cs="Sakkal Majalla"/>
          <w:b/>
          <w:bCs/>
          <w:sz w:val="32"/>
          <w:szCs w:val="32"/>
        </w:rPr>
      </w:pPr>
    </w:p>
    <w:p w14:paraId="6C6FAA13" w14:textId="5ED039E1" w:rsidR="00D03E3B" w:rsidRDefault="00D03E3B" w:rsidP="00DD37A9">
      <w:pPr>
        <w:pStyle w:val="Paragraphedeliste"/>
        <w:numPr>
          <w:ilvl w:val="0"/>
          <w:numId w:val="15"/>
        </w:numPr>
        <w:bidi/>
        <w:spacing w:after="0" w:line="240" w:lineRule="auto"/>
        <w:jc w:val="both"/>
        <w:rPr>
          <w:rFonts w:ascii="Sakkal Majalla" w:hAnsi="Sakkal Majalla" w:cs="Sakkal Majalla"/>
          <w:b/>
          <w:bCs/>
          <w:sz w:val="32"/>
          <w:szCs w:val="32"/>
        </w:rPr>
      </w:pPr>
      <w:r w:rsidRPr="00D03E3B">
        <w:rPr>
          <w:rFonts w:ascii="Sakkal Majalla" w:hAnsi="Sakkal Majalla" w:cs="Sakkal Majalla" w:hint="cs"/>
          <w:b/>
          <w:bCs/>
          <w:sz w:val="32"/>
          <w:szCs w:val="32"/>
          <w:rtl/>
        </w:rPr>
        <w:t xml:space="preserve">التاريخ </w:t>
      </w:r>
      <w:proofErr w:type="gramStart"/>
      <w:r w:rsidR="00C23A6F">
        <w:rPr>
          <w:rFonts w:ascii="Sakkal Majalla" w:hAnsi="Sakkal Majalla" w:cs="Sakkal Majalla" w:hint="cs"/>
          <w:b/>
          <w:bCs/>
          <w:sz w:val="32"/>
          <w:szCs w:val="32"/>
          <w:rtl/>
        </w:rPr>
        <w:t xml:space="preserve">  </w:t>
      </w:r>
      <w:r w:rsidRPr="00D03E3B">
        <w:rPr>
          <w:rFonts w:ascii="Sakkal Majalla" w:hAnsi="Sakkal Majalla" w:cs="Sakkal Majalla" w:hint="cs"/>
          <w:b/>
          <w:bCs/>
          <w:sz w:val="32"/>
          <w:szCs w:val="32"/>
          <w:rtl/>
        </w:rPr>
        <w:t>:</w:t>
      </w:r>
      <w:proofErr w:type="gramEnd"/>
      <w:r w:rsidR="00C23A6F">
        <w:rPr>
          <w:rFonts w:ascii="Sakkal Majalla" w:hAnsi="Sakkal Majalla" w:cs="Sakkal Majalla" w:hint="cs"/>
          <w:b/>
          <w:bCs/>
          <w:sz w:val="32"/>
          <w:szCs w:val="32"/>
          <w:rtl/>
        </w:rPr>
        <w:t xml:space="preserve"> </w:t>
      </w:r>
      <w:r w:rsidRPr="00D03E3B">
        <w:rPr>
          <w:rFonts w:ascii="Sakkal Majalla" w:hAnsi="Sakkal Majalla" w:cs="Sakkal Majalla" w:hint="cs"/>
          <w:b/>
          <w:bCs/>
          <w:sz w:val="32"/>
          <w:szCs w:val="32"/>
          <w:rtl/>
        </w:rPr>
        <w:t xml:space="preserve"> الثلاثاء 10</w:t>
      </w:r>
      <w:r w:rsidRPr="00D03E3B">
        <w:rPr>
          <w:rFonts w:ascii="Sakkal Majalla" w:hAnsi="Sakkal Majalla" w:cs="Sakkal Majalla"/>
          <w:b/>
          <w:bCs/>
          <w:sz w:val="32"/>
          <w:szCs w:val="32"/>
          <w:rtl/>
        </w:rPr>
        <w:t xml:space="preserve"> مارس 2026</w:t>
      </w:r>
      <w:r w:rsidR="00B244DF">
        <w:rPr>
          <w:rFonts w:ascii="Sakkal Majalla" w:hAnsi="Sakkal Majalla" w:cs="Sakkal Majalla"/>
          <w:b/>
          <w:bCs/>
          <w:sz w:val="32"/>
          <w:szCs w:val="32"/>
        </w:rPr>
        <w:t xml:space="preserve"> </w:t>
      </w:r>
    </w:p>
    <w:p w14:paraId="23E9FDE9" w14:textId="141E60C8" w:rsidR="00DD37A9" w:rsidRPr="00D03E3B" w:rsidRDefault="00DD37A9" w:rsidP="00C23A6F">
      <w:pPr>
        <w:pStyle w:val="Paragraphedeliste"/>
        <w:numPr>
          <w:ilvl w:val="0"/>
          <w:numId w:val="15"/>
        </w:num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lang w:bidi="ar-MA"/>
        </w:rPr>
        <w:t xml:space="preserve">الساعة </w:t>
      </w:r>
      <w:r w:rsidR="00C23A6F">
        <w:rPr>
          <w:rFonts w:ascii="Sakkal Majalla" w:hAnsi="Sakkal Majalla" w:cs="Sakkal Majalla" w:hint="cs"/>
          <w:b/>
          <w:bCs/>
          <w:sz w:val="32"/>
          <w:szCs w:val="32"/>
          <w:rtl/>
          <w:lang w:bidi="ar-MA"/>
        </w:rPr>
        <w:t xml:space="preserve">:  </w:t>
      </w:r>
      <w:r w:rsidR="00C57328">
        <w:rPr>
          <w:rFonts w:ascii="Sakkal Majalla" w:hAnsi="Sakkal Majalla" w:cs="Sakkal Majalla"/>
          <w:b/>
          <w:bCs/>
          <w:sz w:val="32"/>
          <w:szCs w:val="32"/>
          <w:lang w:bidi="ar-MA"/>
        </w:rPr>
        <w:t>15H00</w:t>
      </w:r>
    </w:p>
    <w:p w14:paraId="12DC8E72" w14:textId="6BCA8B27" w:rsidR="00D03E3B" w:rsidRPr="00D03E3B" w:rsidRDefault="00D03E3B" w:rsidP="00D03E3B">
      <w:pPr>
        <w:pStyle w:val="Paragraphedeliste"/>
        <w:numPr>
          <w:ilvl w:val="0"/>
          <w:numId w:val="15"/>
        </w:numPr>
        <w:bidi/>
        <w:spacing w:after="0" w:line="240" w:lineRule="auto"/>
        <w:jc w:val="both"/>
        <w:rPr>
          <w:rFonts w:ascii="Sakkal Majalla" w:hAnsi="Sakkal Majalla" w:cs="Sakkal Majalla"/>
          <w:b/>
          <w:bCs/>
          <w:sz w:val="32"/>
          <w:szCs w:val="32"/>
        </w:rPr>
      </w:pPr>
      <w:r w:rsidRPr="00D03E3B">
        <w:rPr>
          <w:rFonts w:ascii="Sakkal Majalla" w:hAnsi="Sakkal Majalla" w:cs="Sakkal Majalla" w:hint="cs"/>
          <w:b/>
          <w:bCs/>
          <w:sz w:val="32"/>
          <w:szCs w:val="32"/>
          <w:rtl/>
        </w:rPr>
        <w:t xml:space="preserve">القاعة </w:t>
      </w:r>
      <w:proofErr w:type="gramStart"/>
      <w:r w:rsidR="00C23A6F">
        <w:rPr>
          <w:rFonts w:ascii="Sakkal Majalla" w:hAnsi="Sakkal Majalla" w:cs="Sakkal Majalla" w:hint="cs"/>
          <w:b/>
          <w:bCs/>
          <w:sz w:val="32"/>
          <w:szCs w:val="32"/>
          <w:rtl/>
        </w:rPr>
        <w:t xml:space="preserve">  </w:t>
      </w:r>
      <w:r w:rsidRPr="00D03E3B">
        <w:rPr>
          <w:rFonts w:ascii="Sakkal Majalla" w:hAnsi="Sakkal Majalla" w:cs="Sakkal Majalla" w:hint="cs"/>
          <w:b/>
          <w:bCs/>
          <w:sz w:val="32"/>
          <w:szCs w:val="32"/>
          <w:rtl/>
        </w:rPr>
        <w:t>:</w:t>
      </w:r>
      <w:proofErr w:type="gramEnd"/>
      <w:r w:rsidRPr="00D03E3B">
        <w:rPr>
          <w:rFonts w:ascii="Sakkal Majalla" w:hAnsi="Sakkal Majalla" w:cs="Sakkal Majalla" w:hint="cs"/>
          <w:b/>
          <w:bCs/>
          <w:sz w:val="32"/>
          <w:szCs w:val="32"/>
          <w:rtl/>
        </w:rPr>
        <w:t xml:space="preserve">   </w:t>
      </w:r>
      <w:r w:rsidRPr="00D03E3B">
        <w:rPr>
          <w:rFonts w:ascii="Sakkal Majalla" w:hAnsi="Sakkal Majalla" w:cs="Sakkal Majalla"/>
          <w:b/>
          <w:bCs/>
          <w:sz w:val="32"/>
          <w:szCs w:val="32"/>
        </w:rPr>
        <w:t>2</w:t>
      </w:r>
      <w:r w:rsidRPr="00D03E3B">
        <w:rPr>
          <w:rFonts w:ascii="Sakkal Majalla" w:hAnsi="Sakkal Majalla" w:cs="Sakkal Majalla"/>
          <w:b/>
          <w:bCs/>
          <w:sz w:val="32"/>
          <w:szCs w:val="32"/>
          <w:lang w:val="fr-MA" w:bidi="ar-MA"/>
        </w:rPr>
        <w:t>CR</w:t>
      </w:r>
      <w:r w:rsidRPr="00D03E3B">
        <w:rPr>
          <w:rFonts w:ascii="Sakkal Majalla" w:hAnsi="Sakkal Majalla" w:cs="Sakkal Majalla" w:hint="cs"/>
          <w:b/>
          <w:bCs/>
          <w:sz w:val="32"/>
          <w:szCs w:val="32"/>
          <w:rtl/>
        </w:rPr>
        <w:t xml:space="preserve">  بمقر الأمم المتحدة بنيويورك</w:t>
      </w:r>
    </w:p>
    <w:p w14:paraId="21116DA8" w14:textId="77777777" w:rsidR="00D03E3B" w:rsidRPr="000339BA" w:rsidRDefault="00D03E3B" w:rsidP="000339BA">
      <w:pPr>
        <w:pStyle w:val="NormalWeb"/>
        <w:ind w:left="-142"/>
        <w:jc w:val="center"/>
        <w:rPr>
          <w:rtl/>
        </w:rPr>
      </w:pPr>
    </w:p>
    <w:p w14:paraId="3E0FC56B" w14:textId="6CC14379" w:rsidR="00D24F4E" w:rsidRDefault="00D24F4E" w:rsidP="00D24F4E">
      <w:pPr>
        <w:bidi/>
        <w:spacing w:after="0" w:line="240" w:lineRule="auto"/>
        <w:jc w:val="both"/>
        <w:rPr>
          <w:rFonts w:ascii="Sakkal Majalla" w:hAnsi="Sakkal Majalla" w:cs="Sakkal Majalla"/>
          <w:sz w:val="28"/>
          <w:szCs w:val="28"/>
          <w:rtl/>
          <w:lang w:val="fr-MA" w:bidi="ar-MA"/>
        </w:rPr>
      </w:pPr>
    </w:p>
    <w:p w14:paraId="4D466261" w14:textId="77777777" w:rsidR="00D03E3B" w:rsidRDefault="00D03E3B" w:rsidP="00D03E3B">
      <w:pPr>
        <w:bidi/>
        <w:spacing w:after="0" w:line="240" w:lineRule="auto"/>
        <w:jc w:val="both"/>
        <w:rPr>
          <w:rFonts w:ascii="Sakkal Majalla" w:hAnsi="Sakkal Majalla" w:cs="Sakkal Majalla"/>
          <w:sz w:val="28"/>
          <w:szCs w:val="28"/>
          <w:rtl/>
          <w:lang w:val="fr-MA" w:bidi="ar-MA"/>
        </w:rPr>
      </w:pPr>
    </w:p>
    <w:p w14:paraId="7224F491" w14:textId="77777777" w:rsidR="00D03E3B" w:rsidRDefault="00D03E3B" w:rsidP="00D03E3B">
      <w:pPr>
        <w:bidi/>
        <w:spacing w:after="0" w:line="240" w:lineRule="auto"/>
        <w:jc w:val="both"/>
        <w:rPr>
          <w:rFonts w:ascii="Sakkal Majalla" w:hAnsi="Sakkal Majalla" w:cs="Sakkal Majalla"/>
          <w:sz w:val="28"/>
          <w:szCs w:val="28"/>
          <w:lang w:val="fr-MA" w:bidi="ar-MA"/>
        </w:rPr>
      </w:pPr>
    </w:p>
    <w:p w14:paraId="3329F35F" w14:textId="77777777" w:rsidR="000339BA" w:rsidRPr="006D331E" w:rsidRDefault="000339BA" w:rsidP="000339BA">
      <w:pPr>
        <w:bidi/>
        <w:spacing w:after="0" w:line="240" w:lineRule="auto"/>
        <w:jc w:val="both"/>
        <w:rPr>
          <w:rFonts w:ascii="Sakkal Majalla" w:hAnsi="Sakkal Majalla" w:cs="Sakkal Majalla"/>
          <w:sz w:val="28"/>
          <w:szCs w:val="28"/>
          <w:lang w:val="fr-MA" w:bidi="ar-MA"/>
        </w:rPr>
      </w:pPr>
    </w:p>
    <w:p w14:paraId="0109ABF6" w14:textId="77777777" w:rsidR="001A6990" w:rsidRPr="00184029" w:rsidRDefault="00620A0D" w:rsidP="007004BE">
      <w:pPr>
        <w:shd w:val="clear" w:color="auto" w:fill="BF8F00"/>
        <w:tabs>
          <w:tab w:val="left" w:pos="1062"/>
        </w:tabs>
        <w:bidi/>
        <w:spacing w:after="0" w:line="240" w:lineRule="auto"/>
        <w:rPr>
          <w:rFonts w:ascii="Arabic Typesetting" w:hAnsi="Arabic Typesetting" w:cs="Arabic Typesetting"/>
          <w:color w:val="FFFFFF"/>
          <w:sz w:val="44"/>
          <w:szCs w:val="44"/>
          <w:rtl/>
          <w:lang w:bidi="ar-MA"/>
        </w:rPr>
      </w:pPr>
      <w:r w:rsidRPr="00184029">
        <w:rPr>
          <w:rFonts w:ascii="Arabic Typesetting" w:hAnsi="Arabic Typesetting" w:cs="Arabic Typesetting" w:hint="cs"/>
          <w:b/>
          <w:bCs/>
          <w:color w:val="FFFFFF"/>
          <w:sz w:val="44"/>
          <w:szCs w:val="44"/>
          <w:rtl/>
          <w:lang w:val="en-US" w:bidi="ar-MA"/>
        </w:rPr>
        <w:t>مدخل</w:t>
      </w:r>
      <w:r w:rsidRPr="00184029">
        <w:rPr>
          <w:rFonts w:ascii="Arabic Typesetting" w:hAnsi="Arabic Typesetting" w:cs="Arabic Typesetting"/>
          <w:b/>
          <w:bCs/>
          <w:color w:val="FFFFFF"/>
          <w:sz w:val="44"/>
          <w:szCs w:val="44"/>
          <w:rtl/>
          <w:lang w:val="en-US" w:bidi="ar-MA"/>
        </w:rPr>
        <w:tab/>
      </w:r>
    </w:p>
    <w:p w14:paraId="6B16A26E" w14:textId="77777777" w:rsidR="00370580" w:rsidRPr="00B9414A" w:rsidRDefault="00370580" w:rsidP="00370580">
      <w:p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يشكل العنف ضد النساء والفتيات أحد أكثر انتهاكات حقوق الإنسان انتشارا واستمرارية على المستوى العالمي، و</w:t>
      </w:r>
      <w:r w:rsidRPr="00B9414A">
        <w:rPr>
          <w:rFonts w:ascii="Arabic Typesetting" w:eastAsia="Times New Roman" w:hAnsi="Arabic Typesetting" w:cs="Arabic Typesetting" w:hint="cs"/>
          <w:sz w:val="34"/>
          <w:szCs w:val="34"/>
          <w:rtl/>
          <w:lang w:eastAsia="fr-FR"/>
        </w:rPr>
        <w:t xml:space="preserve">هو </w:t>
      </w:r>
      <w:r w:rsidRPr="00B9414A">
        <w:rPr>
          <w:rFonts w:ascii="Arabic Typesetting" w:eastAsia="Times New Roman" w:hAnsi="Arabic Typesetting" w:cs="Arabic Typesetting"/>
          <w:sz w:val="34"/>
          <w:szCs w:val="34"/>
          <w:rtl/>
          <w:lang w:eastAsia="fr-FR"/>
        </w:rPr>
        <w:t>يمثل عائقا هيكليا أمام تحقيق المساواة بين الجنسين والتنمية المستدامة والسلم المجتمعي</w:t>
      </w:r>
      <w:r w:rsidRPr="00B9414A">
        <w:rPr>
          <w:rFonts w:ascii="Arabic Typesetting" w:eastAsia="Times New Roman" w:hAnsi="Arabic Typesetting" w:cs="Arabic Typesetting" w:hint="cs"/>
          <w:sz w:val="34"/>
          <w:szCs w:val="34"/>
          <w:rtl/>
          <w:lang w:eastAsia="fr-FR"/>
        </w:rPr>
        <w:t xml:space="preserve">، </w:t>
      </w:r>
      <w:r w:rsidRPr="00B9414A">
        <w:rPr>
          <w:rFonts w:ascii="Arabic Typesetting" w:eastAsia="Times New Roman" w:hAnsi="Arabic Typesetting" w:cs="Arabic Typesetting"/>
          <w:sz w:val="34"/>
          <w:szCs w:val="34"/>
          <w:rtl/>
          <w:lang w:eastAsia="fr-FR"/>
        </w:rPr>
        <w:t>وتشير أحدث التقديرات الدولية</w:t>
      </w:r>
      <w:r w:rsidRPr="00B9414A">
        <w:rPr>
          <w:rFonts w:ascii="Arabic Typesetting" w:eastAsia="Times New Roman" w:hAnsi="Arabic Typesetting" w:cs="Arabic Typesetting" w:hint="cs"/>
          <w:sz w:val="34"/>
          <w:szCs w:val="34"/>
          <w:rtl/>
          <w:lang w:eastAsia="fr-FR"/>
        </w:rPr>
        <w:t>،</w:t>
      </w:r>
      <w:r w:rsidRPr="00B9414A">
        <w:rPr>
          <w:rFonts w:ascii="Arabic Typesetting" w:eastAsia="Times New Roman" w:hAnsi="Arabic Typesetting" w:cs="Arabic Typesetting"/>
          <w:sz w:val="34"/>
          <w:szCs w:val="34"/>
          <w:rtl/>
          <w:lang w:eastAsia="fr-FR"/>
        </w:rPr>
        <w:t xml:space="preserve"> إلى أن ما يقارب امرأة واحدة من كل ثلاث نساء في العالم</w:t>
      </w:r>
      <w:r w:rsidRPr="00B9414A">
        <w:rPr>
          <w:rFonts w:ascii="Arabic Typesetting" w:eastAsia="Times New Roman" w:hAnsi="Arabic Typesetting" w:cs="Arabic Typesetting" w:hint="cs"/>
          <w:sz w:val="34"/>
          <w:szCs w:val="34"/>
          <w:rtl/>
          <w:lang w:eastAsia="fr-FR"/>
        </w:rPr>
        <w:t xml:space="preserve">، </w:t>
      </w:r>
      <w:r w:rsidRPr="00B9414A">
        <w:rPr>
          <w:rFonts w:ascii="Arabic Typesetting" w:eastAsia="Times New Roman" w:hAnsi="Arabic Typesetting" w:cs="Arabic Typesetting"/>
          <w:sz w:val="34"/>
          <w:szCs w:val="34"/>
          <w:rtl/>
          <w:lang w:eastAsia="fr-FR"/>
        </w:rPr>
        <w:t>تعرضت خلال حياتها لشكل من أشكال العنف الجسدي أو الجنسي</w:t>
      </w:r>
      <w:r w:rsidRPr="00B9414A">
        <w:rPr>
          <w:rFonts w:ascii="Arabic Typesetting" w:eastAsia="Times New Roman" w:hAnsi="Arabic Typesetting" w:cs="Arabic Typesetting"/>
          <w:sz w:val="34"/>
          <w:szCs w:val="34"/>
          <w:lang w:eastAsia="fr-FR"/>
        </w:rPr>
        <w:t>.</w:t>
      </w:r>
    </w:p>
    <w:p w14:paraId="5E623A4A" w14:textId="77777777" w:rsidR="00370580" w:rsidRPr="00B9414A" w:rsidRDefault="00370580" w:rsidP="00370580">
      <w:p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ورغم جسامة الظاهرة، تبقى فجوة الولوج إلى العدالة من أبرز التحديات البنيوية، إذ تظهر البيانات العالمية أن أقل من 40% من النساء اللواتي يتعرضن للعنف يلجأن إلى طلب المساعدة، فيما لا تتجاوز نسبة من يتوجهن إلى المؤسسات الرسمية، بما فيها الشرطة، 10% في العديد من السياقات</w:t>
      </w:r>
      <w:r w:rsidRPr="00B9414A">
        <w:rPr>
          <w:rFonts w:ascii="Arabic Typesetting" w:eastAsia="Times New Roman" w:hAnsi="Arabic Typesetting" w:cs="Arabic Typesetting" w:hint="cs"/>
          <w:sz w:val="34"/>
          <w:szCs w:val="34"/>
          <w:rtl/>
          <w:lang w:eastAsia="fr-FR"/>
        </w:rPr>
        <w:t>،</w:t>
      </w:r>
      <w:r w:rsidRPr="00B9414A">
        <w:rPr>
          <w:rFonts w:ascii="Arabic Typesetting" w:eastAsia="Times New Roman" w:hAnsi="Arabic Typesetting" w:cs="Arabic Typesetting"/>
          <w:sz w:val="34"/>
          <w:szCs w:val="34"/>
          <w:rtl/>
          <w:lang w:eastAsia="fr-FR"/>
        </w:rPr>
        <w:t xml:space="preserve"> كما أن قرابة نصف النساء لا يفصحن عن تعرضهن للعنف إطلاقا، مما يعزز الحاجة إلى مقاربات متعددة القطاعات تضع الناجيات في قلب السياسات العمومية والآليات المؤسساتية</w:t>
      </w:r>
      <w:r w:rsidRPr="00B9414A">
        <w:rPr>
          <w:rFonts w:ascii="Arabic Typesetting" w:eastAsia="Times New Roman" w:hAnsi="Arabic Typesetting" w:cs="Arabic Typesetting"/>
          <w:sz w:val="34"/>
          <w:szCs w:val="34"/>
          <w:lang w:eastAsia="fr-FR"/>
        </w:rPr>
        <w:t>.</w:t>
      </w:r>
    </w:p>
    <w:p w14:paraId="79631680" w14:textId="77777777" w:rsidR="00370580" w:rsidRPr="00B9414A" w:rsidRDefault="00370580" w:rsidP="00370580">
      <w:pPr>
        <w:bidi/>
        <w:spacing w:before="100" w:beforeAutospacing="1" w:after="100" w:afterAutospacing="1" w:line="240"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sz w:val="34"/>
          <w:szCs w:val="34"/>
          <w:rtl/>
          <w:lang w:eastAsia="fr-FR"/>
        </w:rPr>
        <w:t>وتؤكد الأدبيات الأممية أن تعزيز وصول النساء ضحايا العنف إلى العدالة لا يقتصر على البعد القضائي فقط، بل يشمل أيضا الولوج إلى خدمات الحماية، والرعاية الصحية، والدعم النفسي والاجتماعي، والمساعدة القانونية، إضافة إلى آليات الوقاية والتمكين الاقتصادي والاجتماعي، في إطار مقاربة شمولية قائمة على حقوق الإنسان والمساواة وعدم التمييز</w:t>
      </w:r>
      <w:r w:rsidRPr="00B9414A">
        <w:rPr>
          <w:rFonts w:ascii="Arabic Typesetting" w:eastAsia="Times New Roman" w:hAnsi="Arabic Typesetting" w:cs="Arabic Typesetting"/>
          <w:sz w:val="34"/>
          <w:szCs w:val="34"/>
          <w:lang w:eastAsia="fr-FR"/>
        </w:rPr>
        <w:t>.</w:t>
      </w:r>
    </w:p>
    <w:p w14:paraId="1B387844" w14:textId="1102CD49" w:rsidR="00620A0D" w:rsidRPr="00184029" w:rsidRDefault="00E30BFD" w:rsidP="00184029">
      <w:pPr>
        <w:shd w:val="clear" w:color="auto" w:fill="BF8F00"/>
        <w:tabs>
          <w:tab w:val="left" w:pos="1062"/>
        </w:tabs>
        <w:bidi/>
        <w:spacing w:before="240" w:after="0" w:line="240" w:lineRule="auto"/>
        <w:rPr>
          <w:rFonts w:ascii="Arabic Typesetting" w:hAnsi="Arabic Typesetting" w:cs="Arabic Typesetting"/>
          <w:b/>
          <w:bCs/>
          <w:color w:val="FFFFFF"/>
          <w:sz w:val="44"/>
          <w:szCs w:val="44"/>
          <w:rtl/>
          <w:lang w:val="en-US" w:bidi="ar-MA"/>
        </w:rPr>
      </w:pPr>
      <w:r>
        <w:rPr>
          <w:rFonts w:ascii="Arabic Typesetting" w:hAnsi="Arabic Typesetting" w:cs="Arabic Typesetting" w:hint="cs"/>
          <w:b/>
          <w:bCs/>
          <w:color w:val="FFFFFF"/>
          <w:sz w:val="44"/>
          <w:szCs w:val="44"/>
          <w:rtl/>
          <w:lang w:val="en-US" w:bidi="ar-MA"/>
        </w:rPr>
        <w:t>السياق العام</w:t>
      </w:r>
    </w:p>
    <w:p w14:paraId="57A47235" w14:textId="77777777" w:rsidR="00E30BFD" w:rsidRPr="00E30BFD" w:rsidRDefault="00E30BFD" w:rsidP="00370580">
      <w:pPr>
        <w:bidi/>
        <w:spacing w:after="160" w:line="259" w:lineRule="auto"/>
        <w:jc w:val="both"/>
        <w:rPr>
          <w:rFonts w:ascii="Arabic Typesetting" w:eastAsia="Times New Roman" w:hAnsi="Arabic Typesetting" w:cs="Arabic Typesetting"/>
          <w:sz w:val="16"/>
          <w:szCs w:val="16"/>
          <w:rtl/>
          <w:lang w:eastAsia="fr-FR"/>
        </w:rPr>
      </w:pPr>
    </w:p>
    <w:p w14:paraId="39047C19" w14:textId="1BF23728" w:rsidR="00370580" w:rsidRDefault="00370580" w:rsidP="00062EE6">
      <w:pPr>
        <w:bidi/>
        <w:spacing w:after="160" w:line="259" w:lineRule="auto"/>
        <w:jc w:val="both"/>
        <w:rPr>
          <w:rFonts w:ascii="Arabic Typesetting" w:eastAsia="Arabic Typesetting" w:hAnsi="Arabic Typesetting" w:cs="Arabic Typesetting"/>
          <w:sz w:val="34"/>
          <w:szCs w:val="34"/>
        </w:rPr>
      </w:pPr>
      <w:r w:rsidRPr="00B9414A">
        <w:rPr>
          <w:rFonts w:ascii="Arabic Typesetting" w:eastAsia="Times New Roman" w:hAnsi="Arabic Typesetting" w:cs="Arabic Typesetting"/>
          <w:sz w:val="34"/>
          <w:szCs w:val="34"/>
          <w:rtl/>
          <w:lang w:eastAsia="fr-FR"/>
        </w:rPr>
        <w:t>وتؤكد التقارير الدولية أن استمرار فجوات الحماية القانونية، وضعف أنظمة جمع المعطيات، ونقص التمويل المخصص لخدمات التكفل بالناجيات، كلها عوامل تحد من فعالية الاستجابة المؤسساتية. وتشير المعطيات المقارنة إلى أن عددًا مهمًا من الدول لا يتوفر على أنظمة متكاملة لرصد مسارات التكفل بالناجيات أو لضمان الولوج الفعلي إلى المساعدة القانونية وخدمات الحماية</w:t>
      </w:r>
      <w:r w:rsidRPr="00B9414A">
        <w:rPr>
          <w:rFonts w:ascii="Arabic Typesetting" w:eastAsia="Times New Roman" w:hAnsi="Arabic Typesetting" w:cs="Arabic Typesetting"/>
          <w:sz w:val="34"/>
          <w:szCs w:val="34"/>
          <w:lang w:eastAsia="fr-FR"/>
        </w:rPr>
        <w:t>.</w:t>
      </w:r>
    </w:p>
    <w:p w14:paraId="50904C2B" w14:textId="341EC142" w:rsidR="00085016" w:rsidRPr="00085016" w:rsidRDefault="792DE7A3" w:rsidP="00085016">
      <w:pPr>
        <w:bidi/>
        <w:spacing w:before="240" w:after="240"/>
        <w:jc w:val="both"/>
        <w:rPr>
          <w:rFonts w:ascii="Arabic Typesetting" w:hAnsi="Arabic Typesetting" w:cs="Arabic Typesetting"/>
          <w:sz w:val="34"/>
          <w:szCs w:val="34"/>
        </w:rPr>
      </w:pPr>
      <w:r w:rsidRPr="00062EE6">
        <w:rPr>
          <w:rFonts w:ascii="Arabic Typesetting" w:eastAsia="Times New Roman" w:hAnsi="Arabic Typesetting" w:cs="Arabic Typesetting"/>
          <w:sz w:val="34"/>
          <w:szCs w:val="34"/>
          <w:lang w:eastAsia="fr-FR"/>
        </w:rPr>
        <w:t xml:space="preserve"> </w:t>
      </w:r>
      <w:r w:rsidR="00085016" w:rsidRPr="00085016">
        <w:rPr>
          <w:rFonts w:ascii="Arabic Typesetting" w:hAnsi="Arabic Typesetting" w:cs="Arabic Typesetting"/>
          <w:sz w:val="34"/>
          <w:szCs w:val="34"/>
          <w:rtl/>
        </w:rPr>
        <w:t>وفي هذا الإطار، تضطلع لجنة وضع المرأة</w:t>
      </w:r>
      <w:r w:rsidR="00085016" w:rsidRPr="00085016">
        <w:rPr>
          <w:rFonts w:ascii="Arabic Typesetting" w:hAnsi="Arabic Typesetting" w:cs="Arabic Typesetting"/>
          <w:sz w:val="34"/>
          <w:szCs w:val="34"/>
        </w:rPr>
        <w:t xml:space="preserve"> (CSW</w:t>
      </w:r>
      <w:proofErr w:type="gramStart"/>
      <w:r w:rsidR="00085016" w:rsidRPr="00085016">
        <w:rPr>
          <w:rFonts w:ascii="Arabic Typesetting" w:hAnsi="Arabic Typesetting" w:cs="Arabic Typesetting"/>
          <w:sz w:val="34"/>
          <w:szCs w:val="34"/>
        </w:rPr>
        <w:t>)</w:t>
      </w:r>
      <w:r w:rsidR="00500AA6">
        <w:rPr>
          <w:rFonts w:ascii="Arabic Typesetting" w:hAnsi="Arabic Typesetting" w:cs="Arabic Typesetting"/>
          <w:sz w:val="34"/>
          <w:szCs w:val="34"/>
        </w:rPr>
        <w:t xml:space="preserve"> </w:t>
      </w:r>
      <w:r w:rsidR="00085016" w:rsidRPr="00085016">
        <w:rPr>
          <w:rFonts w:ascii="Arabic Typesetting" w:hAnsi="Arabic Typesetting" w:cs="Arabic Typesetting"/>
          <w:sz w:val="34"/>
          <w:szCs w:val="34"/>
          <w:rtl/>
        </w:rPr>
        <w:t>،بصفتها</w:t>
      </w:r>
      <w:proofErr w:type="gramEnd"/>
      <w:r w:rsidR="00085016" w:rsidRPr="00085016">
        <w:rPr>
          <w:rFonts w:ascii="Arabic Typesetting" w:hAnsi="Arabic Typesetting" w:cs="Arabic Typesetting"/>
          <w:sz w:val="34"/>
          <w:szCs w:val="34"/>
          <w:rtl/>
        </w:rPr>
        <w:t xml:space="preserve"> المنصة الحكومية الدولية الرئيسية المعنية بالمساواة بين الجنسين وتمكين النساء، بدور محوري في تعزيز تمتع النساء الكامل والمتكافئ بحقوقهن، من خلال بحث العوائق التي تحول دون الإعمال </w:t>
      </w:r>
      <w:r w:rsidR="00DD37A9">
        <w:rPr>
          <w:rFonts w:ascii="Arabic Typesetting" w:hAnsi="Arabic Typesetting" w:cs="Arabic Typesetting"/>
          <w:sz w:val="34"/>
          <w:szCs w:val="34"/>
          <w:rtl/>
        </w:rPr>
        <w:t>الفعلي لهذه الحقوق، ولا سيما في</w:t>
      </w:r>
      <w:r w:rsidR="00085016" w:rsidRPr="00085016">
        <w:rPr>
          <w:rFonts w:ascii="Arabic Typesetting" w:hAnsi="Arabic Typesetting" w:cs="Arabic Typesetting"/>
          <w:sz w:val="34"/>
          <w:szCs w:val="34"/>
          <w:rtl/>
        </w:rPr>
        <w:t>ما يتعلق بالولوج إلى العدالة، واقتراح تدابير عملية لإزالتها</w:t>
      </w:r>
      <w:r w:rsidR="00085016" w:rsidRPr="00085016">
        <w:rPr>
          <w:rFonts w:ascii="Arabic Typesetting" w:hAnsi="Arabic Typesetting" w:cs="Arabic Typesetting"/>
          <w:sz w:val="34"/>
          <w:szCs w:val="34"/>
        </w:rPr>
        <w:t>.</w:t>
      </w:r>
    </w:p>
    <w:p w14:paraId="16F65210" w14:textId="75033C62" w:rsidR="00085016" w:rsidRPr="00085016" w:rsidRDefault="00085016" w:rsidP="00085016">
      <w:pPr>
        <w:bidi/>
        <w:spacing w:before="240" w:after="240"/>
        <w:jc w:val="both"/>
        <w:rPr>
          <w:rFonts w:ascii="Arabic Typesetting" w:eastAsia="Times New Roman" w:hAnsi="Arabic Typesetting" w:cs="Arabic Typesetting"/>
          <w:sz w:val="34"/>
          <w:szCs w:val="34"/>
          <w:lang w:eastAsia="fr-FR"/>
        </w:rPr>
      </w:pPr>
      <w:r w:rsidRPr="00085016">
        <w:rPr>
          <w:rFonts w:ascii="Arabic Typesetting" w:eastAsia="Times New Roman" w:hAnsi="Arabic Typesetting" w:cs="Arabic Typesetting"/>
          <w:sz w:val="34"/>
          <w:szCs w:val="34"/>
          <w:rtl/>
          <w:lang w:eastAsia="fr-FR"/>
        </w:rPr>
        <w:t>وتكتسي الدورة السبعون للجنة وضع المرأة</w:t>
      </w:r>
      <w:r w:rsidRPr="00085016">
        <w:rPr>
          <w:rFonts w:ascii="Arabic Typesetting" w:eastAsia="Times New Roman" w:hAnsi="Arabic Typesetting" w:cs="Arabic Typesetting"/>
          <w:sz w:val="34"/>
          <w:szCs w:val="34"/>
          <w:lang w:eastAsia="fr-FR"/>
        </w:rPr>
        <w:t xml:space="preserve"> (CSW70) </w:t>
      </w:r>
      <w:r w:rsidRPr="00085016">
        <w:rPr>
          <w:rFonts w:ascii="Arabic Typesetting" w:eastAsia="Times New Roman" w:hAnsi="Arabic Typesetting" w:cs="Arabic Typesetting"/>
          <w:sz w:val="34"/>
          <w:szCs w:val="34"/>
          <w:rtl/>
          <w:lang w:eastAsia="fr-FR"/>
        </w:rPr>
        <w:t>أهمية خاصة، حيث تضع ضمان الولوج المنصف والفعال إلى العدالة لجميع النساء والفتيات في صدارة أولوياتها، مع التأكيد على تعزيز الأطر القانونية، وتقوية وتكييف البنيات والمؤسسات ذات الصلة، وتطوير آليات عملية تُمكّن كل امرأة من المطالبة بحقوقها وممارستها في ظروف من المساواة والشمول</w:t>
      </w:r>
      <w:r w:rsidRPr="00085016">
        <w:rPr>
          <w:rFonts w:ascii="Arabic Typesetting" w:eastAsia="Times New Roman" w:hAnsi="Arabic Typesetting" w:cs="Arabic Typesetting"/>
          <w:sz w:val="34"/>
          <w:szCs w:val="34"/>
          <w:lang w:eastAsia="fr-FR"/>
        </w:rPr>
        <w:t>.</w:t>
      </w:r>
    </w:p>
    <w:p w14:paraId="5EE882C6" w14:textId="0FDA77C0" w:rsidR="00AE4097" w:rsidRPr="00085016" w:rsidRDefault="00AE4097" w:rsidP="00DD37A9">
      <w:pPr>
        <w:bidi/>
        <w:spacing w:before="240" w:after="240"/>
        <w:jc w:val="both"/>
        <w:rPr>
          <w:rFonts w:ascii="Arabic Typesetting" w:eastAsia="Arabic Typesetting" w:hAnsi="Arabic Typesetting" w:cs="Arabic Typesetting"/>
          <w:sz w:val="34"/>
          <w:szCs w:val="34"/>
        </w:rPr>
      </w:pPr>
      <w:r w:rsidRPr="00AE4097">
        <w:rPr>
          <w:rFonts w:ascii="Arabic Typesetting" w:eastAsia="Arabic Typesetting" w:hAnsi="Arabic Typesetting" w:cs="Arabic Typesetting"/>
          <w:sz w:val="34"/>
          <w:szCs w:val="34"/>
          <w:rtl/>
        </w:rPr>
        <w:t>انسجامًا مع تركيز الدورة السبعين للجنة وضع المرأة</w:t>
      </w:r>
      <w:r w:rsidRPr="00AE4097">
        <w:rPr>
          <w:rFonts w:ascii="Arabic Typesetting" w:eastAsia="Arabic Typesetting" w:hAnsi="Arabic Typesetting" w:cs="Arabic Typesetting"/>
          <w:sz w:val="34"/>
          <w:szCs w:val="34"/>
        </w:rPr>
        <w:t xml:space="preserve"> (CSW70) </w:t>
      </w:r>
      <w:r w:rsidRPr="00AE4097">
        <w:rPr>
          <w:rFonts w:ascii="Arabic Typesetting" w:eastAsia="Arabic Typesetting" w:hAnsi="Arabic Typesetting" w:cs="Arabic Typesetting"/>
          <w:sz w:val="34"/>
          <w:szCs w:val="34"/>
          <w:rtl/>
        </w:rPr>
        <w:t xml:space="preserve">على تعزيز أنظمة عدالة شاملة ومنصفة، تسعى المملكة المغربية أيضًا إلى تعميق الحوار على </w:t>
      </w:r>
      <w:r w:rsidR="00DD37A9">
        <w:rPr>
          <w:rFonts w:ascii="Arabic Typesetting" w:eastAsia="Arabic Typesetting" w:hAnsi="Arabic Typesetting" w:cs="Arabic Typesetting"/>
          <w:sz w:val="34"/>
          <w:szCs w:val="34"/>
          <w:rtl/>
        </w:rPr>
        <w:t xml:space="preserve">المستويين </w:t>
      </w:r>
      <w:r w:rsidR="00DD37A9">
        <w:rPr>
          <w:rFonts w:ascii="Arabic Typesetting" w:eastAsia="Arabic Typesetting" w:hAnsi="Arabic Typesetting" w:cs="Arabic Typesetting" w:hint="cs"/>
          <w:sz w:val="34"/>
          <w:szCs w:val="34"/>
          <w:rtl/>
        </w:rPr>
        <w:t>الإقليمي والقاري</w:t>
      </w:r>
      <w:r w:rsidR="002E547A">
        <w:rPr>
          <w:rFonts w:ascii="Arabic Typesetting" w:eastAsia="Arabic Typesetting" w:hAnsi="Arabic Typesetting" w:cs="Arabic Typesetting"/>
          <w:sz w:val="34"/>
          <w:szCs w:val="34"/>
        </w:rPr>
        <w:t>.</w:t>
      </w:r>
      <w:r w:rsidRPr="00AE4097">
        <w:rPr>
          <w:rFonts w:ascii="Arabic Typesetting" w:eastAsia="Arabic Typesetting" w:hAnsi="Arabic Typesetting" w:cs="Arabic Typesetting"/>
          <w:sz w:val="34"/>
          <w:szCs w:val="34"/>
          <w:rtl/>
        </w:rPr>
        <w:t xml:space="preserve"> </w:t>
      </w:r>
      <w:r w:rsidR="005442AF" w:rsidRPr="005442AF">
        <w:rPr>
          <w:rFonts w:ascii="Arabic Typesetting" w:eastAsia="Arabic Typesetting" w:hAnsi="Arabic Typesetting" w:cs="Arabic Typesetting"/>
          <w:sz w:val="34"/>
          <w:szCs w:val="34"/>
          <w:rtl/>
        </w:rPr>
        <w:t xml:space="preserve">واستناداً إلى الزخم المتنامي في إفريقيا حول </w:t>
      </w:r>
      <w:proofErr w:type="spellStart"/>
      <w:r w:rsidR="005442AF" w:rsidRPr="005442AF">
        <w:rPr>
          <w:rFonts w:ascii="Arabic Typesetting" w:eastAsia="Arabic Typesetting" w:hAnsi="Arabic Typesetting" w:cs="Arabic Typesetting"/>
          <w:sz w:val="34"/>
          <w:szCs w:val="34"/>
          <w:rtl/>
        </w:rPr>
        <w:t>الحوكمة</w:t>
      </w:r>
      <w:proofErr w:type="spellEnd"/>
      <w:r w:rsidR="005442AF" w:rsidRPr="005442AF">
        <w:rPr>
          <w:rFonts w:ascii="Arabic Typesetting" w:eastAsia="Arabic Typesetting" w:hAnsi="Arabic Typesetting" w:cs="Arabic Typesetting"/>
          <w:sz w:val="34"/>
          <w:szCs w:val="34"/>
          <w:rtl/>
        </w:rPr>
        <w:t xml:space="preserve"> المستجيبة للنوع الاجتماعي وإصلاح منظومة العدالة، يهدف المغرب إلى الإسهام في تبادلات قارية منظمة تُترجم الالتزامات العالمية بشأن ولوج النساء إلى العدالة </w:t>
      </w:r>
      <w:r w:rsidR="00DD37A9">
        <w:rPr>
          <w:rFonts w:ascii="Arabic Typesetting" w:eastAsia="Arabic Typesetting" w:hAnsi="Arabic Typesetting" w:cs="Arabic Typesetting" w:hint="cs"/>
          <w:sz w:val="34"/>
          <w:szCs w:val="34"/>
          <w:rtl/>
        </w:rPr>
        <w:t>و</w:t>
      </w:r>
      <w:r w:rsidR="005442AF" w:rsidRPr="005442AF">
        <w:rPr>
          <w:rFonts w:ascii="Arabic Typesetting" w:eastAsia="Arabic Typesetting" w:hAnsi="Arabic Typesetting" w:cs="Arabic Typesetting"/>
          <w:sz w:val="34"/>
          <w:szCs w:val="34"/>
          <w:rtl/>
        </w:rPr>
        <w:t xml:space="preserve">إلى إجراءات منسقة تراعي الخصوصيات والسياقات الوطنية. ويسهم هذا الانخراط في تعزيز تبادل الخبرات، </w:t>
      </w:r>
      <w:r w:rsidR="005442AF" w:rsidRPr="005442AF">
        <w:rPr>
          <w:rFonts w:ascii="Arabic Typesetting" w:eastAsia="Arabic Typesetting" w:hAnsi="Arabic Typesetting" w:cs="Arabic Typesetting"/>
          <w:sz w:val="34"/>
          <w:szCs w:val="34"/>
          <w:rtl/>
        </w:rPr>
        <w:lastRenderedPageBreak/>
        <w:t>وتقارب المعايير، وتقوية المساءلة المؤسساتية، وتطوير مقاربات قابلة للتوسيع تقودها الدول الإفريقية وتستند إلى الأطر الإقليمية من أجل النهوض بحقوق النساء</w:t>
      </w:r>
      <w:r w:rsidR="005442AF" w:rsidRPr="005442AF">
        <w:rPr>
          <w:rFonts w:ascii="Arabic Typesetting" w:eastAsia="Arabic Typesetting" w:hAnsi="Arabic Typesetting" w:cs="Arabic Typesetting"/>
          <w:sz w:val="34"/>
          <w:szCs w:val="34"/>
        </w:rPr>
        <w:t>.</w:t>
      </w:r>
    </w:p>
    <w:p w14:paraId="3C37C517" w14:textId="7BBC45A2" w:rsidR="00370580" w:rsidRPr="00B9414A" w:rsidRDefault="003434ED" w:rsidP="00DD37A9">
      <w:pPr>
        <w:bidi/>
        <w:spacing w:before="240" w:after="240"/>
        <w:jc w:val="both"/>
        <w:rPr>
          <w:rFonts w:ascii="Arabic Typesetting" w:eastAsia="Times New Roman" w:hAnsi="Arabic Typesetting" w:cs="Arabic Typesetting"/>
          <w:sz w:val="34"/>
          <w:szCs w:val="34"/>
          <w:lang w:eastAsia="fr-FR"/>
        </w:rPr>
      </w:pPr>
      <w:r w:rsidRPr="003434ED">
        <w:rPr>
          <w:rFonts w:ascii="Arabic Typesetting" w:eastAsia="Times New Roman" w:hAnsi="Arabic Typesetting" w:cs="Arabic Typesetting"/>
          <w:sz w:val="34"/>
          <w:szCs w:val="34"/>
          <w:rtl/>
          <w:lang w:eastAsia="fr-FR"/>
        </w:rPr>
        <w:t>وبالتوازي مع ذلك، يُقرّ المغرب بأهمية تعزيز التعاون ضمن الأطر الإقليمية العربية الأوسع والمنصات الحكومية الدولية المعنية بحقوق النساء وإصلاح منظومة العدالة. ويساهم تعزيز الحوار بين الدول العربية في تبادل التجارب بشأن تحديث التشريعات، وتطوير خدمات تتمحور حول الناجيات، وإصلاح المؤسسات، مع ترسيخ مقاربات إقليمية منسجمة مع المعايير الدولية لحقوق الإنسان. ويعكس هذا الانخراط الإفريقي–العربي التزام المغرب بتعزيز الاتساق بين الأقاليم ودعم التقدم الجماعي في مجال ضمان ولوج النساء والفتيات إلى العدالة</w:t>
      </w:r>
      <w:r w:rsidR="00DD37A9">
        <w:rPr>
          <w:rFonts w:ascii="Arabic Typesetting" w:eastAsia="Times New Roman" w:hAnsi="Arabic Typesetting" w:cs="Arabic Typesetting" w:hint="cs"/>
          <w:sz w:val="34"/>
          <w:szCs w:val="34"/>
          <w:rtl/>
          <w:lang w:eastAsia="fr-FR"/>
        </w:rPr>
        <w:t xml:space="preserve"> على</w:t>
      </w:r>
      <w:r w:rsidR="00370580" w:rsidRPr="00B9414A">
        <w:rPr>
          <w:rFonts w:ascii="Arabic Typesetting" w:eastAsia="Times New Roman" w:hAnsi="Arabic Typesetting" w:cs="Arabic Typesetting"/>
          <w:sz w:val="34"/>
          <w:szCs w:val="34"/>
          <w:rtl/>
          <w:lang w:eastAsia="fr-FR"/>
        </w:rPr>
        <w:t xml:space="preserve"> المستوى الوطني، يشكل الولوج إلى العدالة رهانا محوريا لضمان الكرامة والحقوق الإنسانية وتحقيق التنمية المستدامة، غير أن هذا الولوج يظل محدودا بالنسبة للنساء، ولا سيما المنحدرات من أوساط تسود فيها وضعية الهشاشة الاجتماعية والاقتصادية. فالنساء، أمام ما </w:t>
      </w:r>
      <w:proofErr w:type="spellStart"/>
      <w:r w:rsidR="00370580" w:rsidRPr="00B9414A">
        <w:rPr>
          <w:rFonts w:ascii="Arabic Typesetting" w:eastAsia="Times New Roman" w:hAnsi="Arabic Typesetting" w:cs="Arabic Typesetting"/>
          <w:sz w:val="34"/>
          <w:szCs w:val="34"/>
          <w:rtl/>
          <w:lang w:eastAsia="fr-FR"/>
        </w:rPr>
        <w:t>يواجهنه</w:t>
      </w:r>
      <w:proofErr w:type="spellEnd"/>
      <w:r w:rsidR="00370580" w:rsidRPr="00B9414A">
        <w:rPr>
          <w:rFonts w:ascii="Arabic Typesetting" w:eastAsia="Times New Roman" w:hAnsi="Arabic Typesetting" w:cs="Arabic Typesetting"/>
          <w:sz w:val="34"/>
          <w:szCs w:val="34"/>
          <w:rtl/>
          <w:lang w:eastAsia="fr-FR"/>
        </w:rPr>
        <w:t xml:space="preserve"> من عوائق اجتماعية واقتصادية ومؤسساتية، يلاقين صعوبات كبيرة في ممارسة حقوقهن كاملة</w:t>
      </w:r>
      <w:r w:rsidR="00370580" w:rsidRPr="00B9414A">
        <w:rPr>
          <w:rFonts w:ascii="Arabic Typesetting" w:eastAsia="Times New Roman" w:hAnsi="Arabic Typesetting" w:cs="Arabic Typesetting"/>
          <w:sz w:val="34"/>
          <w:szCs w:val="34"/>
          <w:lang w:eastAsia="fr-FR"/>
        </w:rPr>
        <w:t>.</w:t>
      </w:r>
    </w:p>
    <w:p w14:paraId="4290D15B" w14:textId="684548E1" w:rsidR="00370580" w:rsidRPr="00B9414A" w:rsidRDefault="00DD37A9" w:rsidP="00370580">
      <w:pPr>
        <w:bidi/>
        <w:spacing w:after="160" w:line="259" w:lineRule="auto"/>
        <w:jc w:val="both"/>
        <w:rPr>
          <w:rFonts w:ascii="Arabic Typesetting" w:eastAsia="Times New Roman" w:hAnsi="Arabic Typesetting" w:cs="Arabic Typesetting"/>
          <w:sz w:val="34"/>
          <w:szCs w:val="34"/>
          <w:lang w:eastAsia="fr-FR"/>
        </w:rPr>
      </w:pPr>
      <w:r>
        <w:rPr>
          <w:rFonts w:ascii="Arabic Typesetting" w:eastAsia="Times New Roman" w:hAnsi="Arabic Typesetting" w:cs="Arabic Typesetting" w:hint="cs"/>
          <w:sz w:val="34"/>
          <w:szCs w:val="34"/>
          <w:rtl/>
          <w:lang w:eastAsia="fr-FR"/>
        </w:rPr>
        <w:t>و</w:t>
      </w:r>
      <w:r w:rsidR="00370580" w:rsidRPr="00B9414A">
        <w:rPr>
          <w:rFonts w:ascii="Arabic Typesetting" w:eastAsia="Times New Roman" w:hAnsi="Arabic Typesetting" w:cs="Arabic Typesetting"/>
          <w:sz w:val="34"/>
          <w:szCs w:val="34"/>
          <w:rtl/>
          <w:lang w:eastAsia="fr-FR"/>
        </w:rPr>
        <w:t>يكتسي اعتماد مقاربة شمولية أهمية خاصة، بحيث لا تقتصر على محاربة التمييز المرتبط بالفقر والهشاشة، بل تستهدف أيضًا العوائق البنيوية والتشريعية والثقافية والاجتماعية-الاقتصادية، في إطار رؤية قائمة على مبادئ العدالة الاجتماعية</w:t>
      </w:r>
      <w:r w:rsidR="00370580" w:rsidRPr="00B9414A">
        <w:rPr>
          <w:rFonts w:ascii="Arabic Typesetting" w:eastAsia="Times New Roman" w:hAnsi="Arabic Typesetting" w:cs="Arabic Typesetting"/>
          <w:sz w:val="34"/>
          <w:szCs w:val="34"/>
          <w:lang w:eastAsia="fr-FR"/>
        </w:rPr>
        <w:t>.</w:t>
      </w:r>
    </w:p>
    <w:p w14:paraId="48BC6D45" w14:textId="77777777" w:rsidR="00D14D8B" w:rsidRPr="00B9414A" w:rsidRDefault="00D14D8B" w:rsidP="00D14D8B">
      <w:pPr>
        <w:bidi/>
        <w:spacing w:after="160" w:line="259"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sz w:val="34"/>
          <w:szCs w:val="34"/>
          <w:rtl/>
          <w:lang w:eastAsia="fr-FR"/>
        </w:rPr>
        <w:t xml:space="preserve">وفية لالتزاماتها في مجال حقوق النساء، حققت المملكة المغربية تقدما مهما في إرساء إطار قانوني ومؤسساتي داعم لولوج النساء إلى العدالة. فقد بادرت المملكة، تحت القيادة الرشيدة لصاحب الجلالة الملك محمد السادس نصره الله </w:t>
      </w:r>
      <w:r w:rsidRPr="00B9414A">
        <w:rPr>
          <w:rFonts w:ascii="Arabic Typesetting" w:eastAsia="Times New Roman" w:hAnsi="Arabic Typesetting" w:cs="Arabic Typesetting" w:hint="cs"/>
          <w:sz w:val="34"/>
          <w:szCs w:val="34"/>
          <w:rtl/>
          <w:lang w:eastAsia="fr-FR"/>
        </w:rPr>
        <w:t>وأيده</w:t>
      </w:r>
      <w:r w:rsidRPr="00B9414A">
        <w:rPr>
          <w:rFonts w:ascii="Arabic Typesetting" w:eastAsia="Times New Roman" w:hAnsi="Arabic Typesetting" w:cs="Arabic Typesetting"/>
          <w:sz w:val="34"/>
          <w:szCs w:val="34"/>
          <w:rtl/>
          <w:lang w:eastAsia="fr-FR"/>
        </w:rPr>
        <w:t xml:space="preserve">، إلى اعتماد إصلاحات تشريعية جوهرية، ولا سيما في مجالات أساسية من قبيل حماية الأسرة، ومناهضة العنف ضد النساء، وتعزيز مشاركة النساء في الحياة السياسية، إلى جانب إصلاحات مؤسساتية تساهم تجاوز العراقيل البنيوية وأشكال التمييز، بما يضمن المشاركة الكاملة للنساء في التنمية الاجتماعية </w:t>
      </w:r>
      <w:r w:rsidRPr="00B9414A">
        <w:rPr>
          <w:rFonts w:ascii="Arabic Typesetting" w:eastAsia="Times New Roman" w:hAnsi="Arabic Typesetting" w:cs="Arabic Typesetting" w:hint="cs"/>
          <w:sz w:val="34"/>
          <w:szCs w:val="34"/>
          <w:rtl/>
          <w:lang w:eastAsia="fr-FR"/>
        </w:rPr>
        <w:t>والاقتصادية.</w:t>
      </w:r>
    </w:p>
    <w:p w14:paraId="7FB8C867" w14:textId="77777777" w:rsidR="00C70055" w:rsidRPr="00B9414A" w:rsidRDefault="00370580" w:rsidP="001A21F4">
      <w:pPr>
        <w:bidi/>
        <w:spacing w:after="160" w:line="259"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sz w:val="34"/>
          <w:szCs w:val="34"/>
          <w:rtl/>
          <w:lang w:eastAsia="fr-FR"/>
        </w:rPr>
        <w:t>و</w:t>
      </w:r>
      <w:r w:rsidR="006F4E0F" w:rsidRPr="00B9414A">
        <w:rPr>
          <w:rFonts w:ascii="Arabic Typesetting" w:eastAsia="Times New Roman" w:hAnsi="Arabic Typesetting" w:cs="Arabic Typesetting" w:hint="cs"/>
          <w:sz w:val="34"/>
          <w:szCs w:val="34"/>
          <w:rtl/>
          <w:lang w:eastAsia="fr-FR"/>
        </w:rPr>
        <w:t>في هذا الاطار،</w:t>
      </w:r>
      <w:r w:rsidR="006F4E0F" w:rsidRPr="00B9414A">
        <w:rPr>
          <w:rFonts w:ascii="Arabic Typesetting" w:eastAsia="Times New Roman" w:hAnsi="Arabic Typesetting" w:cs="Arabic Typesetting"/>
          <w:sz w:val="34"/>
          <w:szCs w:val="34"/>
          <w:rtl/>
          <w:lang w:eastAsia="fr-FR"/>
        </w:rPr>
        <w:t xml:space="preserve"> أرست التوجيهات الملكية المتجددة لصاحب الجلالة الملك محمد السادس نصره الله، دعائم رؤية واضحة</w:t>
      </w:r>
      <w:r w:rsidR="006F4E0F" w:rsidRPr="00B9414A">
        <w:rPr>
          <w:rFonts w:ascii="Arabic Typesetting" w:eastAsia="Times New Roman" w:hAnsi="Arabic Typesetting" w:cs="Arabic Typesetting" w:hint="cs"/>
          <w:sz w:val="34"/>
          <w:szCs w:val="34"/>
          <w:rtl/>
          <w:lang w:eastAsia="fr-FR"/>
        </w:rPr>
        <w:t xml:space="preserve"> لحقوق النساء</w:t>
      </w:r>
      <w:r w:rsidR="006F4E0F" w:rsidRPr="00B9414A">
        <w:rPr>
          <w:rFonts w:ascii="Arabic Typesetting" w:eastAsia="Times New Roman" w:hAnsi="Arabic Typesetting" w:cs="Arabic Typesetting"/>
          <w:sz w:val="34"/>
          <w:szCs w:val="34"/>
          <w:rtl/>
          <w:lang w:eastAsia="fr-FR"/>
        </w:rPr>
        <w:t>، جعلت من حماي</w:t>
      </w:r>
      <w:r w:rsidR="00C70055" w:rsidRPr="00B9414A">
        <w:rPr>
          <w:rFonts w:ascii="Arabic Typesetting" w:eastAsia="Times New Roman" w:hAnsi="Arabic Typesetting" w:cs="Arabic Typesetting"/>
          <w:sz w:val="34"/>
          <w:szCs w:val="34"/>
          <w:rtl/>
          <w:lang w:eastAsia="fr-FR"/>
        </w:rPr>
        <w:t>ة النساء والفتيات محوراً مركزيا</w:t>
      </w:r>
      <w:r w:rsidR="006F4E0F" w:rsidRPr="00B9414A">
        <w:rPr>
          <w:rFonts w:ascii="Arabic Typesetting" w:eastAsia="Times New Roman" w:hAnsi="Arabic Typesetting" w:cs="Arabic Typesetting"/>
          <w:sz w:val="34"/>
          <w:szCs w:val="34"/>
          <w:rtl/>
          <w:lang w:eastAsia="fr-FR"/>
        </w:rPr>
        <w:t xml:space="preserve"> </w:t>
      </w:r>
      <w:r w:rsidR="006F4E0F" w:rsidRPr="00B9414A">
        <w:rPr>
          <w:rFonts w:ascii="Arabic Typesetting" w:eastAsia="Times New Roman" w:hAnsi="Arabic Typesetting" w:cs="Arabic Typesetting" w:hint="cs"/>
          <w:sz w:val="34"/>
          <w:szCs w:val="34"/>
          <w:rtl/>
          <w:lang w:eastAsia="fr-FR"/>
        </w:rPr>
        <w:t>لخطب جلالته،</w:t>
      </w:r>
      <w:r w:rsidR="00C70055" w:rsidRPr="00B9414A">
        <w:rPr>
          <w:rFonts w:ascii="Arabic Typesetting" w:eastAsia="Times New Roman" w:hAnsi="Arabic Typesetting" w:cs="Arabic Typesetting" w:hint="cs"/>
          <w:sz w:val="34"/>
          <w:szCs w:val="34"/>
          <w:rtl/>
          <w:lang w:eastAsia="fr-FR"/>
        </w:rPr>
        <w:t xml:space="preserve"> وهذا ما أكده جلالته في خطاب عيد العرش</w:t>
      </w:r>
      <w:r w:rsidR="001A21F4" w:rsidRPr="00B9414A">
        <w:rPr>
          <w:rFonts w:ascii="Arabic Typesetting" w:eastAsia="Times New Roman" w:hAnsi="Arabic Typesetting" w:cs="Arabic Typesetting" w:hint="cs"/>
          <w:sz w:val="34"/>
          <w:szCs w:val="34"/>
          <w:rtl/>
          <w:lang w:eastAsia="fr-FR"/>
        </w:rPr>
        <w:t xml:space="preserve"> لـ 31 يوليوز </w:t>
      </w:r>
      <w:proofErr w:type="gramStart"/>
      <w:r w:rsidR="001A21F4" w:rsidRPr="00B9414A">
        <w:rPr>
          <w:rFonts w:ascii="Arabic Typesetting" w:eastAsia="Times New Roman" w:hAnsi="Arabic Typesetting" w:cs="Arabic Typesetting" w:hint="cs"/>
          <w:sz w:val="34"/>
          <w:szCs w:val="34"/>
          <w:rtl/>
          <w:lang w:eastAsia="fr-FR"/>
        </w:rPr>
        <w:t>2021</w:t>
      </w:r>
      <w:r w:rsidR="00C70055" w:rsidRPr="00B9414A">
        <w:rPr>
          <w:rFonts w:ascii="Arabic Typesetting" w:eastAsia="Times New Roman" w:hAnsi="Arabic Typesetting" w:cs="Arabic Typesetting" w:hint="cs"/>
          <w:sz w:val="34"/>
          <w:szCs w:val="34"/>
          <w:rtl/>
          <w:lang w:eastAsia="fr-FR"/>
        </w:rPr>
        <w:t xml:space="preserve"> :</w:t>
      </w:r>
      <w:proofErr w:type="gramEnd"/>
      <w:r w:rsidR="00C70055" w:rsidRPr="00B9414A">
        <w:rPr>
          <w:rFonts w:ascii="Arabic Typesetting" w:eastAsia="Times New Roman" w:hAnsi="Arabic Typesetting" w:cs="Arabic Typesetting" w:hint="cs"/>
          <w:sz w:val="34"/>
          <w:szCs w:val="34"/>
          <w:rtl/>
          <w:lang w:eastAsia="fr-FR"/>
        </w:rPr>
        <w:t xml:space="preserve"> </w:t>
      </w:r>
      <w:r w:rsidR="00C70055" w:rsidRPr="00B9414A">
        <w:rPr>
          <w:rFonts w:ascii="Arabic Typesetting" w:eastAsia="Times New Roman" w:hAnsi="Arabic Typesetting" w:cs="Arabic Typesetting" w:hint="cs"/>
          <w:b/>
          <w:bCs/>
          <w:sz w:val="34"/>
          <w:szCs w:val="34"/>
          <w:rtl/>
          <w:lang w:eastAsia="fr-FR"/>
        </w:rPr>
        <w:t>"</w:t>
      </w:r>
      <w:r w:rsidR="006F4E0F" w:rsidRPr="00B9414A">
        <w:rPr>
          <w:rFonts w:ascii="Arabic Typesetting" w:eastAsia="Times New Roman" w:hAnsi="Arabic Typesetting" w:cs="Arabic Typesetting" w:hint="cs"/>
          <w:b/>
          <w:bCs/>
          <w:sz w:val="34"/>
          <w:szCs w:val="34"/>
          <w:rtl/>
          <w:lang w:eastAsia="fr-FR"/>
        </w:rPr>
        <w:t xml:space="preserve"> </w:t>
      </w:r>
      <w:r w:rsidR="006F4E0F" w:rsidRPr="00B9414A">
        <w:rPr>
          <w:rFonts w:ascii="Arabic Typesetting" w:eastAsia="Times New Roman" w:hAnsi="Arabic Typesetting" w:cs="Arabic Typesetting"/>
          <w:b/>
          <w:bCs/>
          <w:sz w:val="34"/>
          <w:szCs w:val="34"/>
          <w:rtl/>
          <w:lang w:eastAsia="fr-FR"/>
        </w:rPr>
        <w:t xml:space="preserve"> </w:t>
      </w:r>
      <w:r w:rsidR="00C70055" w:rsidRPr="00B9414A">
        <w:rPr>
          <w:rFonts w:ascii="Arabic Typesetting" w:eastAsia="Times New Roman" w:hAnsi="Arabic Typesetting" w:cs="Arabic Typesetting"/>
          <w:b/>
          <w:bCs/>
          <w:sz w:val="34"/>
          <w:szCs w:val="34"/>
          <w:rtl/>
          <w:lang w:eastAsia="fr-FR"/>
        </w:rPr>
        <w:t>وقد حرصنا منذ اعتلائنا العرش، على النهوض بوضعية المرأة، وفسح آفاق الارتقاء أمامها، وإعطائها المكانة التي تستحقها</w:t>
      </w:r>
      <w:r w:rsidR="00C70055" w:rsidRPr="00B9414A">
        <w:rPr>
          <w:rFonts w:ascii="Arabic Typesetting" w:eastAsia="Times New Roman" w:hAnsi="Arabic Typesetting" w:cs="Arabic Typesetting"/>
          <w:b/>
          <w:bCs/>
          <w:sz w:val="34"/>
          <w:szCs w:val="34"/>
          <w:lang w:val="en-US" w:eastAsia="fr-FR"/>
        </w:rPr>
        <w:t>.</w:t>
      </w:r>
      <w:r w:rsidR="001A21F4" w:rsidRPr="00B9414A">
        <w:rPr>
          <w:rFonts w:ascii="Arabic Typesetting" w:eastAsia="Times New Roman" w:hAnsi="Arabic Typesetting" w:cs="Arabic Typesetting" w:hint="cs"/>
          <w:b/>
          <w:bCs/>
          <w:sz w:val="34"/>
          <w:szCs w:val="34"/>
          <w:rtl/>
          <w:lang w:eastAsia="fr-FR"/>
        </w:rPr>
        <w:t xml:space="preserve"> </w:t>
      </w:r>
      <w:r w:rsidR="00C70055" w:rsidRPr="00B9414A">
        <w:rPr>
          <w:rFonts w:ascii="Arabic Typesetting" w:eastAsia="Times New Roman" w:hAnsi="Arabic Typesetting" w:cs="Arabic Typesetting"/>
          <w:b/>
          <w:bCs/>
          <w:sz w:val="34"/>
          <w:szCs w:val="34"/>
          <w:rtl/>
          <w:lang w:eastAsia="fr-FR"/>
        </w:rPr>
        <w:t>ومن أهم الإصلاحات التي قمنا بها، إصدار مدونة الأسرة، واعتماد دستور 2011، الذي يكرس المساواة بين المرأة والرجل، في الحقوق والواجبات، وينص على مبدأ المناصفة،</w:t>
      </w:r>
      <w:r w:rsidR="001A21F4" w:rsidRPr="00B9414A">
        <w:rPr>
          <w:rFonts w:ascii="Arabic Typesetting" w:eastAsia="Times New Roman" w:hAnsi="Arabic Typesetting" w:cs="Arabic Typesetting" w:hint="cs"/>
          <w:b/>
          <w:bCs/>
          <w:sz w:val="34"/>
          <w:szCs w:val="34"/>
          <w:rtl/>
          <w:lang w:eastAsia="fr-FR"/>
        </w:rPr>
        <w:t xml:space="preserve"> </w:t>
      </w:r>
      <w:r w:rsidR="00C70055" w:rsidRPr="00B9414A">
        <w:rPr>
          <w:rFonts w:ascii="Arabic Typesetting" w:eastAsia="Times New Roman" w:hAnsi="Arabic Typesetting" w:cs="Arabic Typesetting"/>
          <w:b/>
          <w:bCs/>
          <w:sz w:val="34"/>
          <w:szCs w:val="34"/>
          <w:rtl/>
          <w:lang w:eastAsia="fr-FR"/>
        </w:rPr>
        <w:t>كهدف تسعى الدولة إلى تحقيقه</w:t>
      </w:r>
      <w:r w:rsidR="00C70055" w:rsidRPr="00B9414A">
        <w:rPr>
          <w:rFonts w:ascii="Arabic Typesetting" w:eastAsia="Times New Roman" w:hAnsi="Arabic Typesetting" w:cs="Arabic Typesetting"/>
          <w:b/>
          <w:bCs/>
          <w:sz w:val="34"/>
          <w:szCs w:val="34"/>
          <w:lang w:val="en-US" w:eastAsia="fr-FR"/>
        </w:rPr>
        <w:t>.</w:t>
      </w:r>
      <w:r w:rsidR="001A21F4" w:rsidRPr="00B9414A">
        <w:rPr>
          <w:rFonts w:ascii="Arabic Typesetting" w:eastAsia="Times New Roman" w:hAnsi="Arabic Typesetting" w:cs="Arabic Typesetting" w:hint="cs"/>
          <w:b/>
          <w:bCs/>
          <w:sz w:val="34"/>
          <w:szCs w:val="34"/>
          <w:rtl/>
          <w:lang w:eastAsia="fr-FR"/>
        </w:rPr>
        <w:t xml:space="preserve"> </w:t>
      </w:r>
      <w:r w:rsidR="00C70055" w:rsidRPr="00B9414A">
        <w:rPr>
          <w:rFonts w:ascii="Arabic Typesetting" w:eastAsia="Times New Roman" w:hAnsi="Arabic Typesetting" w:cs="Arabic Typesetting"/>
          <w:b/>
          <w:bCs/>
          <w:sz w:val="34"/>
          <w:szCs w:val="34"/>
          <w:rtl/>
          <w:lang w:eastAsia="fr-FR"/>
        </w:rPr>
        <w:t>فالأمر هنا، لا يتعلق بمنح المرأة امتيازات مجانية؛ وإنما بإعطائها حقوقها القانونية والشرعية. وفي مغرب اليوم، لا يمكن أن تحرم المرأة من حقوقها</w:t>
      </w:r>
      <w:r w:rsidR="00C70055" w:rsidRPr="00B9414A">
        <w:rPr>
          <w:rFonts w:ascii="Arabic Typesetting" w:eastAsia="Times New Roman" w:hAnsi="Arabic Typesetting" w:cs="Arabic Typesetting"/>
          <w:b/>
          <w:bCs/>
          <w:sz w:val="34"/>
          <w:szCs w:val="34"/>
          <w:lang w:val="en-US" w:eastAsia="fr-FR"/>
        </w:rPr>
        <w:t>.</w:t>
      </w:r>
      <w:r w:rsidR="001A21F4" w:rsidRPr="00B9414A">
        <w:rPr>
          <w:rFonts w:ascii="Arabic Typesetting" w:eastAsia="Times New Roman" w:hAnsi="Arabic Typesetting" w:cs="Arabic Typesetting" w:hint="cs"/>
          <w:sz w:val="34"/>
          <w:szCs w:val="34"/>
          <w:rtl/>
          <w:lang w:eastAsia="fr-FR"/>
        </w:rPr>
        <w:t>"</w:t>
      </w:r>
    </w:p>
    <w:p w14:paraId="6EED1D89" w14:textId="77777777" w:rsidR="001A21F4" w:rsidRPr="00B9414A" w:rsidRDefault="006F4E0F" w:rsidP="004A2C7E">
      <w:pPr>
        <w:bidi/>
        <w:spacing w:after="160" w:line="259"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sz w:val="34"/>
          <w:szCs w:val="34"/>
          <w:rtl/>
          <w:lang w:eastAsia="fr-FR"/>
        </w:rPr>
        <w:t xml:space="preserve">وقد انعكس هذا التوجه في </w:t>
      </w:r>
      <w:r w:rsidR="001A21F4" w:rsidRPr="00B9414A">
        <w:rPr>
          <w:rFonts w:ascii="Arabic Typesetting" w:eastAsia="Times New Roman" w:hAnsi="Arabic Typesetting" w:cs="Arabic Typesetting"/>
          <w:sz w:val="34"/>
          <w:szCs w:val="34"/>
          <w:rtl/>
          <w:lang w:eastAsia="fr-FR"/>
        </w:rPr>
        <w:t>المجهودات التي تبذلها مختلف القطاعات الحكومية</w:t>
      </w:r>
      <w:r w:rsidR="001A21F4" w:rsidRPr="00B9414A">
        <w:rPr>
          <w:rFonts w:ascii="Arabic Typesetting" w:eastAsia="Times New Roman" w:hAnsi="Arabic Typesetting" w:cs="Arabic Typesetting" w:hint="cs"/>
          <w:sz w:val="34"/>
          <w:szCs w:val="34"/>
          <w:rtl/>
          <w:lang w:eastAsia="fr-FR"/>
        </w:rPr>
        <w:t xml:space="preserve"> والمؤسسات الوطنية ومنها المؤسسة البرلمانية،</w:t>
      </w:r>
      <w:r w:rsidR="001A21F4" w:rsidRPr="00B9414A">
        <w:rPr>
          <w:rFonts w:ascii="Arabic Typesetting" w:eastAsia="Times New Roman" w:hAnsi="Arabic Typesetting" w:cs="Arabic Typesetting"/>
          <w:sz w:val="34"/>
          <w:szCs w:val="34"/>
          <w:rtl/>
          <w:lang w:eastAsia="fr-FR"/>
        </w:rPr>
        <w:t xml:space="preserve"> لتطوير </w:t>
      </w:r>
      <w:r w:rsidR="001A21F4" w:rsidRPr="00B9414A">
        <w:rPr>
          <w:rFonts w:ascii="Arabic Typesetting" w:eastAsia="Times New Roman" w:hAnsi="Arabic Typesetting" w:cs="Arabic Typesetting" w:hint="cs"/>
          <w:sz w:val="34"/>
          <w:szCs w:val="34"/>
          <w:rtl/>
          <w:lang w:eastAsia="fr-FR"/>
        </w:rPr>
        <w:t>ال</w:t>
      </w:r>
      <w:r w:rsidR="001A21F4" w:rsidRPr="00B9414A">
        <w:rPr>
          <w:rFonts w:ascii="Arabic Typesetting" w:eastAsia="Times New Roman" w:hAnsi="Arabic Typesetting" w:cs="Arabic Typesetting"/>
          <w:sz w:val="34"/>
          <w:szCs w:val="34"/>
          <w:rtl/>
          <w:lang w:eastAsia="fr-FR"/>
        </w:rPr>
        <w:t>ترسان</w:t>
      </w:r>
      <w:r w:rsidR="001A21F4" w:rsidRPr="00B9414A">
        <w:rPr>
          <w:rFonts w:ascii="Arabic Typesetting" w:eastAsia="Times New Roman" w:hAnsi="Arabic Typesetting" w:cs="Arabic Typesetting" w:hint="cs"/>
          <w:sz w:val="34"/>
          <w:szCs w:val="34"/>
          <w:rtl/>
          <w:lang w:eastAsia="fr-FR"/>
        </w:rPr>
        <w:t xml:space="preserve">ة </w:t>
      </w:r>
      <w:r w:rsidR="001A21F4" w:rsidRPr="00B9414A">
        <w:rPr>
          <w:rFonts w:ascii="Arabic Typesetting" w:eastAsia="Times New Roman" w:hAnsi="Arabic Typesetting" w:cs="Arabic Typesetting"/>
          <w:sz w:val="34"/>
          <w:szCs w:val="34"/>
          <w:rtl/>
          <w:lang w:eastAsia="fr-FR"/>
        </w:rPr>
        <w:t xml:space="preserve">القانونية وتكييفها مع متطلبات حماية المرأة وتمكينها، في تجسيد واضح لإرادة دولة تسير بخطى ثابتة نحو </w:t>
      </w:r>
      <w:r w:rsidR="001A21F4" w:rsidRPr="00B9414A">
        <w:rPr>
          <w:rFonts w:ascii="Arabic Typesetting" w:eastAsia="Times New Roman" w:hAnsi="Arabic Typesetting" w:cs="Arabic Typesetting" w:hint="cs"/>
          <w:sz w:val="34"/>
          <w:szCs w:val="34"/>
          <w:rtl/>
          <w:lang w:eastAsia="fr-FR"/>
        </w:rPr>
        <w:t>تعزيز</w:t>
      </w:r>
      <w:r w:rsidR="001A21F4" w:rsidRPr="00B9414A">
        <w:rPr>
          <w:rFonts w:ascii="Arabic Typesetting" w:eastAsia="Times New Roman" w:hAnsi="Arabic Typesetting" w:cs="Arabic Typesetting"/>
          <w:sz w:val="34"/>
          <w:szCs w:val="34"/>
          <w:rtl/>
          <w:lang w:eastAsia="fr-FR"/>
        </w:rPr>
        <w:t xml:space="preserve"> </w:t>
      </w:r>
      <w:r w:rsidR="001A21F4" w:rsidRPr="00B9414A">
        <w:rPr>
          <w:rFonts w:ascii="Arabic Typesetting" w:eastAsia="Times New Roman" w:hAnsi="Arabic Typesetting" w:cs="Arabic Typesetting" w:hint="cs"/>
          <w:sz w:val="34"/>
          <w:szCs w:val="34"/>
          <w:rtl/>
          <w:lang w:eastAsia="fr-FR"/>
        </w:rPr>
        <w:t>ولوج النساء للعدالة</w:t>
      </w:r>
      <w:r w:rsidR="004A2C7E" w:rsidRPr="00B9414A">
        <w:rPr>
          <w:rFonts w:ascii="Arabic Typesetting" w:eastAsia="Times New Roman" w:hAnsi="Arabic Typesetting" w:cs="Arabic Typesetting"/>
          <w:sz w:val="34"/>
          <w:szCs w:val="34"/>
          <w:rtl/>
          <w:lang w:eastAsia="fr-FR"/>
        </w:rPr>
        <w:t xml:space="preserve">، وتدعم </w:t>
      </w:r>
      <w:r w:rsidR="004A2C7E" w:rsidRPr="00B9414A">
        <w:rPr>
          <w:rFonts w:ascii="Arabic Typesetting" w:eastAsia="Times New Roman" w:hAnsi="Arabic Typesetting" w:cs="Arabic Typesetting" w:hint="cs"/>
          <w:sz w:val="34"/>
          <w:szCs w:val="34"/>
          <w:rtl/>
          <w:lang w:eastAsia="fr-FR"/>
        </w:rPr>
        <w:t>م</w:t>
      </w:r>
      <w:r w:rsidR="004A2C7E" w:rsidRPr="00B9414A">
        <w:rPr>
          <w:rFonts w:ascii="Arabic Typesetting" w:eastAsia="Times New Roman" w:hAnsi="Arabic Typesetting" w:cs="Arabic Typesetting"/>
          <w:sz w:val="34"/>
          <w:szCs w:val="34"/>
          <w:rtl/>
          <w:lang w:eastAsia="fr-FR"/>
        </w:rPr>
        <w:t>شارك</w:t>
      </w:r>
      <w:r w:rsidR="004A2C7E" w:rsidRPr="00B9414A">
        <w:rPr>
          <w:rFonts w:ascii="Arabic Typesetting" w:eastAsia="Times New Roman" w:hAnsi="Arabic Typesetting" w:cs="Arabic Typesetting" w:hint="cs"/>
          <w:sz w:val="34"/>
          <w:szCs w:val="34"/>
          <w:rtl/>
          <w:lang w:eastAsia="fr-FR"/>
        </w:rPr>
        <w:t>تهن</w:t>
      </w:r>
      <w:r w:rsidR="001A21F4" w:rsidRPr="00B9414A">
        <w:rPr>
          <w:rFonts w:ascii="Arabic Typesetting" w:eastAsia="Times New Roman" w:hAnsi="Arabic Typesetting" w:cs="Arabic Typesetting"/>
          <w:sz w:val="34"/>
          <w:szCs w:val="34"/>
          <w:rtl/>
          <w:lang w:eastAsia="fr-FR"/>
        </w:rPr>
        <w:t>، وتؤسس لمجتمع يحترم الحقوق ويجرم كل أشكال العنف والتمييز</w:t>
      </w:r>
      <w:r w:rsidR="001A21F4" w:rsidRPr="00B9414A">
        <w:rPr>
          <w:rFonts w:ascii="Arabic Typesetting" w:eastAsia="Times New Roman" w:hAnsi="Arabic Typesetting" w:cs="Arabic Typesetting"/>
          <w:sz w:val="34"/>
          <w:szCs w:val="34"/>
          <w:lang w:eastAsia="fr-FR"/>
        </w:rPr>
        <w:t>.</w:t>
      </w:r>
    </w:p>
    <w:p w14:paraId="19931638" w14:textId="50E57F8A" w:rsidR="00370580" w:rsidRPr="00B9414A" w:rsidRDefault="001A21F4" w:rsidP="001A21F4">
      <w:pPr>
        <w:bidi/>
        <w:spacing w:after="160" w:line="259"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hint="cs"/>
          <w:sz w:val="34"/>
          <w:szCs w:val="34"/>
          <w:rtl/>
          <w:lang w:eastAsia="fr-FR"/>
        </w:rPr>
        <w:t>وفي نفس التوجه، وتفعيلا</w:t>
      </w:r>
      <w:r w:rsidRPr="00B9414A">
        <w:rPr>
          <w:rFonts w:ascii="Arabic Typesetting" w:eastAsia="Times New Roman" w:hAnsi="Arabic Typesetting" w:cs="Arabic Typesetting"/>
          <w:sz w:val="34"/>
          <w:szCs w:val="34"/>
          <w:rtl/>
          <w:lang w:eastAsia="fr-FR"/>
        </w:rPr>
        <w:t xml:space="preserve"> </w:t>
      </w:r>
      <w:r w:rsidRPr="00B9414A">
        <w:rPr>
          <w:rFonts w:ascii="Arabic Typesetting" w:eastAsia="Times New Roman" w:hAnsi="Arabic Typesetting" w:cs="Arabic Typesetting" w:hint="cs"/>
          <w:sz w:val="34"/>
          <w:szCs w:val="34"/>
          <w:rtl/>
          <w:lang w:eastAsia="fr-FR"/>
        </w:rPr>
        <w:t>ل</w:t>
      </w:r>
      <w:r w:rsidR="006F4E0F" w:rsidRPr="00B9414A">
        <w:rPr>
          <w:rFonts w:ascii="Arabic Typesetting" w:eastAsia="Times New Roman" w:hAnsi="Arabic Typesetting" w:cs="Arabic Typesetting"/>
          <w:sz w:val="34"/>
          <w:szCs w:val="34"/>
          <w:rtl/>
          <w:lang w:eastAsia="fr-FR"/>
        </w:rPr>
        <w:t xml:space="preserve">لقوانين، وتعزيز آليات الحماية، وتفعيل سياسات اجتماعية ومؤسساتية تستجيب </w:t>
      </w:r>
      <w:proofErr w:type="spellStart"/>
      <w:r w:rsidR="006F4E0F" w:rsidRPr="00B9414A">
        <w:rPr>
          <w:rFonts w:ascii="Arabic Typesetting" w:eastAsia="Times New Roman" w:hAnsi="Arabic Typesetting" w:cs="Arabic Typesetting"/>
          <w:sz w:val="34"/>
          <w:szCs w:val="34"/>
          <w:rtl/>
          <w:lang w:eastAsia="fr-FR"/>
        </w:rPr>
        <w:t>لا</w:t>
      </w:r>
      <w:r w:rsidRPr="00B9414A">
        <w:rPr>
          <w:rFonts w:ascii="Arabic Typesetting" w:eastAsia="Times New Roman" w:hAnsi="Arabic Typesetting" w:cs="Arabic Typesetting"/>
          <w:sz w:val="34"/>
          <w:szCs w:val="34"/>
          <w:rtl/>
          <w:lang w:eastAsia="fr-FR"/>
        </w:rPr>
        <w:t>نتظارات</w:t>
      </w:r>
      <w:proofErr w:type="spellEnd"/>
      <w:r w:rsidRPr="00B9414A">
        <w:rPr>
          <w:rFonts w:ascii="Arabic Typesetting" w:eastAsia="Times New Roman" w:hAnsi="Arabic Typesetting" w:cs="Arabic Typesetting"/>
          <w:sz w:val="34"/>
          <w:szCs w:val="34"/>
          <w:rtl/>
          <w:lang w:eastAsia="fr-FR"/>
        </w:rPr>
        <w:t xml:space="preserve"> المواطنات وتحمي كرامتهن</w:t>
      </w:r>
      <w:r w:rsidRPr="00B9414A">
        <w:rPr>
          <w:rFonts w:ascii="Arabic Typesetting" w:eastAsia="Times New Roman" w:hAnsi="Arabic Typesetting" w:cs="Arabic Typesetting" w:hint="cs"/>
          <w:sz w:val="34"/>
          <w:szCs w:val="34"/>
          <w:rtl/>
          <w:lang w:eastAsia="fr-FR"/>
        </w:rPr>
        <w:t xml:space="preserve">، </w:t>
      </w:r>
      <w:r w:rsidR="00370580" w:rsidRPr="00B9414A">
        <w:rPr>
          <w:rFonts w:ascii="Arabic Typesetting" w:eastAsia="Times New Roman" w:hAnsi="Arabic Typesetting" w:cs="Arabic Typesetting" w:hint="cs"/>
          <w:sz w:val="34"/>
          <w:szCs w:val="34"/>
          <w:rtl/>
          <w:lang w:eastAsia="fr-FR"/>
        </w:rPr>
        <w:t>ف</w:t>
      </w:r>
      <w:r w:rsidR="00370580" w:rsidRPr="00B9414A">
        <w:rPr>
          <w:rFonts w:ascii="Arabic Typesetting" w:eastAsia="Times New Roman" w:hAnsi="Arabic Typesetting" w:cs="Arabic Typesetting"/>
          <w:sz w:val="34"/>
          <w:szCs w:val="34"/>
          <w:rtl/>
          <w:lang w:eastAsia="fr-FR"/>
        </w:rPr>
        <w:t xml:space="preserve">قد أطلقت صاحبة السمو الملكي الأميرة الجليلة </w:t>
      </w:r>
      <w:proofErr w:type="spellStart"/>
      <w:r w:rsidR="00370580" w:rsidRPr="00B9414A">
        <w:rPr>
          <w:rFonts w:ascii="Arabic Typesetting" w:eastAsia="Times New Roman" w:hAnsi="Arabic Typesetting" w:cs="Arabic Typesetting"/>
          <w:sz w:val="34"/>
          <w:szCs w:val="34"/>
          <w:rtl/>
          <w:lang w:eastAsia="fr-FR"/>
        </w:rPr>
        <w:t>للا</w:t>
      </w:r>
      <w:proofErr w:type="spellEnd"/>
      <w:r w:rsidR="00370580" w:rsidRPr="00B9414A">
        <w:rPr>
          <w:rFonts w:ascii="Arabic Typesetting" w:eastAsia="Times New Roman" w:hAnsi="Arabic Typesetting" w:cs="Arabic Typesetting"/>
          <w:sz w:val="34"/>
          <w:szCs w:val="34"/>
          <w:rtl/>
          <w:lang w:eastAsia="fr-FR"/>
        </w:rPr>
        <w:t xml:space="preserve"> مريم</w:t>
      </w:r>
      <w:r w:rsidR="00881350" w:rsidRPr="00B9414A">
        <w:rPr>
          <w:rFonts w:ascii="Arabic Typesetting" w:eastAsia="Times New Roman" w:hAnsi="Arabic Typesetting" w:cs="Arabic Typesetting" w:hint="cs"/>
          <w:sz w:val="34"/>
          <w:szCs w:val="34"/>
          <w:rtl/>
          <w:lang w:eastAsia="fr-FR" w:bidi="ar-MA"/>
        </w:rPr>
        <w:t xml:space="preserve"> </w:t>
      </w:r>
      <w:r w:rsidR="00881350" w:rsidRPr="00B9414A">
        <w:rPr>
          <w:rFonts w:ascii="Arabic Typesetting" w:eastAsia="Times New Roman" w:hAnsi="Arabic Typesetting" w:cs="Arabic Typesetting" w:hint="cs"/>
          <w:sz w:val="34"/>
          <w:szCs w:val="34"/>
          <w:rtl/>
          <w:lang w:eastAsia="fr-FR"/>
        </w:rPr>
        <w:t>رئيسة الاتحاد الوطني لنساء المغرب</w:t>
      </w:r>
      <w:r w:rsidR="00370580" w:rsidRPr="00B9414A">
        <w:rPr>
          <w:rFonts w:ascii="Arabic Typesetting" w:eastAsia="Times New Roman" w:hAnsi="Arabic Typesetting" w:cs="Arabic Typesetting"/>
          <w:sz w:val="34"/>
          <w:szCs w:val="34"/>
          <w:rtl/>
          <w:lang w:eastAsia="fr-FR"/>
        </w:rPr>
        <w:t xml:space="preserve"> سنة 2020 </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إعلان مراكش 2020 للقضاء على العنف ضد النساء والفتيات</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 xml:space="preserve">، </w:t>
      </w:r>
      <w:r w:rsidR="00370580" w:rsidRPr="00B9414A">
        <w:rPr>
          <w:rFonts w:ascii="Arabic Typesetting" w:eastAsia="Times New Roman" w:hAnsi="Arabic Typesetting" w:cs="Arabic Typesetting" w:hint="cs"/>
          <w:sz w:val="34"/>
          <w:szCs w:val="34"/>
          <w:rtl/>
          <w:lang w:eastAsia="fr-FR"/>
        </w:rPr>
        <w:t>، وقد أحدث الإعلان والبروتوكول الترابي الملحق به،</w:t>
      </w:r>
      <w:r w:rsidR="00370580" w:rsidRPr="00B9414A">
        <w:rPr>
          <w:rFonts w:ascii="Arabic Typesetting" w:eastAsia="Times New Roman" w:hAnsi="Arabic Typesetting" w:cs="Arabic Typesetting"/>
          <w:sz w:val="34"/>
          <w:szCs w:val="34"/>
          <w:rtl/>
          <w:lang w:eastAsia="fr-FR"/>
        </w:rPr>
        <w:t xml:space="preserve"> دينامية جديدة </w:t>
      </w:r>
      <w:r w:rsidR="00370580" w:rsidRPr="00B9414A">
        <w:rPr>
          <w:rFonts w:ascii="Arabic Typesetting" w:eastAsia="Times New Roman" w:hAnsi="Arabic Typesetting" w:cs="Arabic Typesetting"/>
          <w:sz w:val="34"/>
          <w:szCs w:val="34"/>
          <w:rtl/>
          <w:lang w:eastAsia="fr-FR"/>
        </w:rPr>
        <w:lastRenderedPageBreak/>
        <w:t>على مستوى جهود الفاعلين في محاربة العنف ضد النساء والفتيات</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 xml:space="preserve"> </w:t>
      </w:r>
      <w:r w:rsidR="00370580" w:rsidRPr="00B9414A">
        <w:rPr>
          <w:rFonts w:ascii="Arabic Typesetting" w:eastAsia="Times New Roman" w:hAnsi="Arabic Typesetting" w:cs="Arabic Typesetting" w:hint="cs"/>
          <w:sz w:val="34"/>
          <w:szCs w:val="34"/>
          <w:rtl/>
          <w:lang w:eastAsia="fr-FR"/>
        </w:rPr>
        <w:t>و</w:t>
      </w:r>
      <w:r w:rsidR="00370580" w:rsidRPr="00B9414A">
        <w:rPr>
          <w:rFonts w:ascii="Arabic Typesetting" w:eastAsia="Times New Roman" w:hAnsi="Arabic Typesetting" w:cs="Arabic Typesetting"/>
          <w:sz w:val="34"/>
          <w:szCs w:val="34"/>
          <w:rtl/>
          <w:lang w:eastAsia="fr-FR"/>
        </w:rPr>
        <w:t>بانخراط</w:t>
      </w:r>
      <w:r w:rsidR="00370580" w:rsidRPr="00B9414A">
        <w:rPr>
          <w:rFonts w:ascii="Arabic Typesetting" w:eastAsia="Times New Roman" w:hAnsi="Arabic Typesetting" w:cs="Arabic Typesetting" w:hint="cs"/>
          <w:sz w:val="34"/>
          <w:szCs w:val="34"/>
          <w:rtl/>
          <w:lang w:eastAsia="fr-FR"/>
        </w:rPr>
        <w:t xml:space="preserve"> </w:t>
      </w:r>
      <w:r w:rsidR="00370580" w:rsidRPr="00B9414A">
        <w:rPr>
          <w:rFonts w:ascii="Arabic Typesetting" w:eastAsia="Times New Roman" w:hAnsi="Arabic Typesetting" w:cs="Arabic Typesetting"/>
          <w:sz w:val="34"/>
          <w:szCs w:val="34"/>
          <w:rtl/>
          <w:lang w:eastAsia="fr-FR"/>
        </w:rPr>
        <w:t xml:space="preserve">جميع القطاعات المعنية بتفعيل آليات الحماية والتكفل بالنساء والفتيات ضحايا العنف والمعنية كذلك بتغيير العقليات وإرساء ثقافة </w:t>
      </w:r>
      <w:proofErr w:type="spellStart"/>
      <w:r w:rsidR="00370580" w:rsidRPr="00B9414A">
        <w:rPr>
          <w:rFonts w:ascii="Arabic Typesetting" w:eastAsia="Times New Roman" w:hAnsi="Arabic Typesetting" w:cs="Arabic Typesetting"/>
          <w:sz w:val="34"/>
          <w:szCs w:val="34"/>
          <w:rtl/>
          <w:lang w:eastAsia="fr-FR"/>
        </w:rPr>
        <w:t>اللاعنف</w:t>
      </w:r>
      <w:proofErr w:type="spellEnd"/>
      <w:r w:rsidR="00370580" w:rsidRPr="00B9414A">
        <w:rPr>
          <w:rFonts w:ascii="Arabic Typesetting" w:eastAsia="Times New Roman" w:hAnsi="Arabic Typesetting" w:cs="Arabic Typesetting"/>
          <w:sz w:val="34"/>
          <w:szCs w:val="34"/>
          <w:rtl/>
          <w:lang w:eastAsia="fr-FR"/>
        </w:rPr>
        <w:t xml:space="preserve"> بالمجتمع </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 xml:space="preserve"> </w:t>
      </w:r>
    </w:p>
    <w:p w14:paraId="3AC82927" w14:textId="55BDC7D2" w:rsidR="00370580" w:rsidRPr="00B9414A" w:rsidRDefault="007C48E8" w:rsidP="00771638">
      <w:pPr>
        <w:bidi/>
        <w:spacing w:after="160" w:line="259"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hint="cs"/>
          <w:sz w:val="34"/>
          <w:szCs w:val="34"/>
          <w:rtl/>
          <w:lang w:eastAsia="fr-FR"/>
        </w:rPr>
        <w:t>و</w:t>
      </w:r>
      <w:r w:rsidR="00370580" w:rsidRPr="00B9414A">
        <w:rPr>
          <w:rFonts w:ascii="Arabic Typesetting" w:eastAsia="Times New Roman" w:hAnsi="Arabic Typesetting" w:cs="Arabic Typesetting" w:hint="cs"/>
          <w:sz w:val="34"/>
          <w:szCs w:val="34"/>
          <w:rtl/>
          <w:lang w:eastAsia="fr-FR"/>
        </w:rPr>
        <w:t>يع</w:t>
      </w:r>
      <w:r w:rsidR="00881350" w:rsidRPr="00B9414A">
        <w:rPr>
          <w:rFonts w:ascii="Arabic Typesetting" w:eastAsia="Times New Roman" w:hAnsi="Arabic Typesetting" w:cs="Arabic Typesetting" w:hint="cs"/>
          <w:sz w:val="34"/>
          <w:szCs w:val="34"/>
          <w:rtl/>
          <w:lang w:eastAsia="fr-FR"/>
        </w:rPr>
        <w:t>د إعلان مراكش خارطة</w:t>
      </w:r>
      <w:r w:rsidR="00370580" w:rsidRPr="00B9414A">
        <w:rPr>
          <w:rFonts w:ascii="Arabic Typesetting" w:eastAsia="Times New Roman" w:hAnsi="Arabic Typesetting" w:cs="Arabic Typesetting" w:hint="cs"/>
          <w:sz w:val="34"/>
          <w:szCs w:val="34"/>
          <w:rtl/>
          <w:lang w:eastAsia="fr-FR"/>
        </w:rPr>
        <w:t xml:space="preserve"> طريق</w:t>
      </w:r>
      <w:r w:rsidR="00370580" w:rsidRPr="00B9414A">
        <w:rPr>
          <w:rFonts w:ascii="Arabic Typesetting" w:eastAsia="Times New Roman" w:hAnsi="Arabic Typesetting" w:cs="Arabic Typesetting"/>
          <w:sz w:val="34"/>
          <w:szCs w:val="34"/>
          <w:rtl/>
          <w:lang w:eastAsia="fr-FR"/>
        </w:rPr>
        <w:t xml:space="preserve"> وطنية</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 xml:space="preserve"> ترتكز على ثلاثة محاور رئيسية الوقاية، والتكفل، والتمكين الاقتصادي والاجتماعي للنساء</w:t>
      </w:r>
      <w:r w:rsidR="00370580" w:rsidRPr="00B9414A">
        <w:rPr>
          <w:rFonts w:ascii="Arabic Typesetting" w:eastAsia="Times New Roman" w:hAnsi="Arabic Typesetting" w:cs="Arabic Typesetting" w:hint="cs"/>
          <w:sz w:val="34"/>
          <w:szCs w:val="34"/>
          <w:rtl/>
          <w:lang w:eastAsia="fr-FR"/>
        </w:rPr>
        <w:t>،</w:t>
      </w:r>
      <w:r w:rsidR="00370580" w:rsidRPr="00B9414A">
        <w:rPr>
          <w:rFonts w:ascii="Arabic Typesetting" w:eastAsia="Times New Roman" w:hAnsi="Arabic Typesetting" w:cs="Arabic Typesetting"/>
          <w:sz w:val="34"/>
          <w:szCs w:val="34"/>
          <w:rtl/>
          <w:lang w:eastAsia="fr-FR"/>
        </w:rPr>
        <w:t xml:space="preserve"> </w:t>
      </w:r>
      <w:r w:rsidR="00881350" w:rsidRPr="00B9414A">
        <w:rPr>
          <w:rFonts w:ascii="Arabic Typesetting" w:eastAsia="Times New Roman" w:hAnsi="Arabic Typesetting" w:cs="Arabic Typesetting" w:hint="cs"/>
          <w:sz w:val="34"/>
          <w:szCs w:val="34"/>
          <w:rtl/>
          <w:lang w:eastAsia="fr-FR"/>
        </w:rPr>
        <w:t>و</w:t>
      </w:r>
      <w:r w:rsidR="00370580" w:rsidRPr="00B9414A">
        <w:rPr>
          <w:rFonts w:ascii="Arabic Typesetting" w:eastAsia="Times New Roman" w:hAnsi="Arabic Typesetting" w:cs="Arabic Typesetting" w:hint="cs"/>
          <w:sz w:val="34"/>
          <w:szCs w:val="34"/>
          <w:rtl/>
          <w:lang w:eastAsia="fr-FR"/>
        </w:rPr>
        <w:t xml:space="preserve">إجابة </w:t>
      </w:r>
      <w:r w:rsidR="00370580" w:rsidRPr="00B9414A">
        <w:rPr>
          <w:rFonts w:ascii="Arabic Typesetting" w:eastAsia="Times New Roman" w:hAnsi="Arabic Typesetting" w:cs="Arabic Typesetting"/>
          <w:sz w:val="34"/>
          <w:szCs w:val="34"/>
          <w:rtl/>
          <w:lang w:eastAsia="fr-FR"/>
        </w:rPr>
        <w:t xml:space="preserve">عملية ومستدامة للتحديات الاجتماعية والقانونية التي تواجهها النساء، </w:t>
      </w:r>
      <w:r w:rsidR="00881350" w:rsidRPr="00B9414A">
        <w:rPr>
          <w:rFonts w:ascii="Arabic Typesetting" w:eastAsia="Times New Roman" w:hAnsi="Arabic Typesetting" w:cs="Arabic Typesetting" w:hint="cs"/>
          <w:sz w:val="34"/>
          <w:szCs w:val="34"/>
          <w:rtl/>
          <w:lang w:eastAsia="fr-FR"/>
        </w:rPr>
        <w:t>تعتمد</w:t>
      </w:r>
      <w:r w:rsidR="00370580" w:rsidRPr="00B9414A">
        <w:rPr>
          <w:rFonts w:ascii="Arabic Typesetting" w:eastAsia="Times New Roman" w:hAnsi="Arabic Typesetting" w:cs="Arabic Typesetting"/>
          <w:sz w:val="34"/>
          <w:szCs w:val="34"/>
          <w:rtl/>
          <w:lang w:eastAsia="fr-FR"/>
        </w:rPr>
        <w:t xml:space="preserve"> على مقاربة شاملة ومنسجمة تضمن الولوج المنصف إلى العدالة، وتدعم تمكين النساء والإدماج الاجتماعي من خلال تعزيز التعاون بين المؤسسات العمومية والمجتمع المدني ووسائل الإعلام.</w:t>
      </w:r>
    </w:p>
    <w:p w14:paraId="2BDF8999" w14:textId="0230C157" w:rsidR="00370580" w:rsidRPr="00B9414A" w:rsidRDefault="00370580" w:rsidP="00DD37A9">
      <w:pPr>
        <w:bidi/>
        <w:spacing w:after="160" w:line="259" w:lineRule="auto"/>
        <w:jc w:val="both"/>
        <w:rPr>
          <w:rFonts w:ascii="Arabic Typesetting" w:eastAsia="Times New Roman" w:hAnsi="Arabic Typesetting" w:cs="Arabic Typesetting"/>
          <w:sz w:val="34"/>
          <w:szCs w:val="34"/>
          <w:rtl/>
          <w:lang w:eastAsia="fr-FR"/>
        </w:rPr>
      </w:pPr>
      <w:r w:rsidRPr="00B9414A">
        <w:rPr>
          <w:rFonts w:ascii="Arabic Typesetting" w:eastAsia="Times New Roman" w:hAnsi="Arabic Typesetting" w:cs="Arabic Typesetting"/>
          <w:sz w:val="34"/>
          <w:szCs w:val="34"/>
          <w:rtl/>
          <w:lang w:eastAsia="fr-FR"/>
        </w:rPr>
        <w:t>و</w:t>
      </w:r>
      <w:r w:rsidRPr="00B9414A">
        <w:rPr>
          <w:rFonts w:ascii="Arabic Typesetting" w:eastAsia="Times New Roman" w:hAnsi="Arabic Typesetting" w:cs="Arabic Typesetting" w:hint="cs"/>
          <w:sz w:val="34"/>
          <w:szCs w:val="34"/>
          <w:rtl/>
          <w:lang w:eastAsia="fr-FR"/>
        </w:rPr>
        <w:t xml:space="preserve">قد </w:t>
      </w:r>
      <w:r w:rsidRPr="00B9414A">
        <w:rPr>
          <w:rFonts w:ascii="Arabic Typesetting" w:eastAsia="Times New Roman" w:hAnsi="Arabic Typesetting" w:cs="Arabic Typesetting"/>
          <w:sz w:val="34"/>
          <w:szCs w:val="34"/>
          <w:rtl/>
          <w:lang w:eastAsia="fr-FR"/>
        </w:rPr>
        <w:t xml:space="preserve">التزمت </w:t>
      </w:r>
      <w:r w:rsidR="00DD37A9">
        <w:rPr>
          <w:rFonts w:ascii="Arabic Typesetting" w:eastAsia="Times New Roman" w:hAnsi="Arabic Typesetting" w:cs="Arabic Typesetting" w:hint="cs"/>
          <w:sz w:val="34"/>
          <w:szCs w:val="34"/>
          <w:rtl/>
          <w:lang w:eastAsia="fr-FR"/>
        </w:rPr>
        <w:t>الحكومة وعدد من الفاعلين</w:t>
      </w:r>
      <w:r w:rsidRPr="00B9414A">
        <w:rPr>
          <w:rFonts w:ascii="Arabic Typesetting" w:eastAsia="Times New Roman" w:hAnsi="Arabic Typesetting" w:cs="Arabic Typesetting"/>
          <w:sz w:val="34"/>
          <w:szCs w:val="34"/>
          <w:rtl/>
          <w:lang w:eastAsia="fr-FR"/>
        </w:rPr>
        <w:t xml:space="preserve"> في إطار هذا الإعلان</w:t>
      </w:r>
      <w:r w:rsidR="00D14D8B" w:rsidRPr="00B9414A">
        <w:rPr>
          <w:rFonts w:ascii="Arabic Typesetting" w:eastAsia="Times New Roman" w:hAnsi="Arabic Typesetting" w:cs="Arabic Typesetting" w:hint="cs"/>
          <w:sz w:val="34"/>
          <w:szCs w:val="34"/>
          <w:rtl/>
          <w:lang w:eastAsia="fr-FR"/>
        </w:rPr>
        <w:t>،</w:t>
      </w:r>
      <w:r w:rsidRPr="00B9414A">
        <w:rPr>
          <w:rFonts w:ascii="Arabic Typesetting" w:eastAsia="Times New Roman" w:hAnsi="Arabic Typesetting" w:cs="Arabic Typesetting"/>
          <w:sz w:val="34"/>
          <w:szCs w:val="34"/>
          <w:rtl/>
          <w:lang w:eastAsia="fr-FR"/>
        </w:rPr>
        <w:t xml:space="preserve"> بالاستمرار في دينامية الإصلاح والمساهمة في التعزيز المؤسساتي والتغطية المجالية </w:t>
      </w:r>
      <w:r w:rsidRPr="00B9414A">
        <w:rPr>
          <w:rFonts w:ascii="Arabic Typesetting" w:eastAsia="Times New Roman" w:hAnsi="Arabic Typesetting" w:cs="Arabic Typesetting" w:hint="cs"/>
          <w:sz w:val="34"/>
          <w:szCs w:val="34"/>
          <w:rtl/>
          <w:lang w:eastAsia="fr-FR"/>
        </w:rPr>
        <w:t>للمؤسسات المتعددة الوظائف و</w:t>
      </w:r>
      <w:r w:rsidRPr="00B9414A">
        <w:rPr>
          <w:rFonts w:ascii="Arabic Typesetting" w:eastAsia="Times New Roman" w:hAnsi="Arabic Typesetting" w:cs="Arabic Typesetting"/>
          <w:sz w:val="34"/>
          <w:szCs w:val="34"/>
          <w:rtl/>
          <w:lang w:eastAsia="fr-FR"/>
        </w:rPr>
        <w:t>من خلال إحداث</w:t>
      </w:r>
      <w:r w:rsidRPr="00B9414A">
        <w:rPr>
          <w:rFonts w:ascii="Arabic Typesetting" w:eastAsia="Times New Roman" w:hAnsi="Arabic Typesetting" w:cs="Arabic Typesetting" w:hint="cs"/>
          <w:sz w:val="34"/>
          <w:szCs w:val="34"/>
          <w:rtl/>
          <w:lang w:eastAsia="fr-FR"/>
        </w:rPr>
        <w:t xml:space="preserve"> </w:t>
      </w:r>
      <w:r w:rsidRPr="00B9414A">
        <w:rPr>
          <w:rFonts w:ascii="Arabic Typesetting" w:eastAsia="Times New Roman" w:hAnsi="Arabic Typesetting" w:cs="Arabic Typesetting"/>
          <w:sz w:val="34"/>
          <w:szCs w:val="34"/>
          <w:rtl/>
          <w:lang w:eastAsia="fr-FR"/>
        </w:rPr>
        <w:t>مر</w:t>
      </w:r>
      <w:r w:rsidRPr="00B9414A">
        <w:rPr>
          <w:rFonts w:ascii="Arabic Typesetting" w:eastAsia="Times New Roman" w:hAnsi="Arabic Typesetting" w:cs="Arabic Typesetting" w:hint="cs"/>
          <w:sz w:val="34"/>
          <w:szCs w:val="34"/>
          <w:rtl/>
          <w:lang w:eastAsia="fr-FR"/>
        </w:rPr>
        <w:t>ا</w:t>
      </w:r>
      <w:r w:rsidRPr="00B9414A">
        <w:rPr>
          <w:rFonts w:ascii="Arabic Typesetting" w:eastAsia="Times New Roman" w:hAnsi="Arabic Typesetting" w:cs="Arabic Typesetting"/>
          <w:sz w:val="34"/>
          <w:szCs w:val="34"/>
          <w:rtl/>
          <w:lang w:eastAsia="fr-FR"/>
        </w:rPr>
        <w:t>كز</w:t>
      </w:r>
      <w:r w:rsidRPr="00B9414A">
        <w:rPr>
          <w:rFonts w:ascii="Arabic Typesetting" w:eastAsia="Times New Roman" w:hAnsi="Arabic Typesetting" w:cs="Arabic Typesetting" w:hint="cs"/>
          <w:sz w:val="34"/>
          <w:szCs w:val="34"/>
          <w:rtl/>
          <w:lang w:eastAsia="fr-FR"/>
        </w:rPr>
        <w:t xml:space="preserve"> </w:t>
      </w:r>
      <w:r w:rsidRPr="00B9414A">
        <w:rPr>
          <w:rFonts w:ascii="Arabic Typesetting" w:eastAsia="Times New Roman" w:hAnsi="Arabic Typesetting" w:cs="Arabic Typesetting"/>
          <w:sz w:val="34"/>
          <w:szCs w:val="34"/>
          <w:rtl/>
          <w:lang w:eastAsia="fr-FR"/>
        </w:rPr>
        <w:t>لاستقبال النساء ضحايا العنف وإيوائهن</w:t>
      </w:r>
      <w:r w:rsidRPr="00B9414A">
        <w:rPr>
          <w:rFonts w:ascii="Arabic Typesetting" w:eastAsia="Times New Roman" w:hAnsi="Arabic Typesetting" w:cs="Arabic Typesetting" w:hint="cs"/>
          <w:sz w:val="34"/>
          <w:szCs w:val="34"/>
          <w:rtl/>
          <w:lang w:eastAsia="fr-FR"/>
        </w:rPr>
        <w:t>،</w:t>
      </w:r>
      <w:r w:rsidRPr="00B9414A">
        <w:rPr>
          <w:rFonts w:ascii="Arabic Typesetting" w:eastAsia="Times New Roman" w:hAnsi="Arabic Typesetting" w:cs="Arabic Typesetting"/>
          <w:sz w:val="34"/>
          <w:szCs w:val="34"/>
          <w:rtl/>
          <w:lang w:eastAsia="fr-FR"/>
        </w:rPr>
        <w:t xml:space="preserve"> وبتوفير وتكوين عدد من الأخصائيين الاجتماعيين الم</w:t>
      </w:r>
      <w:r w:rsidR="003421C8" w:rsidRPr="00B9414A">
        <w:rPr>
          <w:rFonts w:ascii="Arabic Typesetting" w:eastAsia="Times New Roman" w:hAnsi="Arabic Typesetting" w:cs="Arabic Typesetting"/>
          <w:sz w:val="34"/>
          <w:szCs w:val="34"/>
          <w:rtl/>
          <w:lang w:eastAsia="fr-FR"/>
        </w:rPr>
        <w:t>ؤهلين لرعاية النساء ضحايا العنف</w:t>
      </w:r>
      <w:r w:rsidR="003421C8" w:rsidRPr="00B9414A">
        <w:rPr>
          <w:rFonts w:ascii="Arabic Typesetting" w:eastAsia="Times New Roman" w:hAnsi="Arabic Typesetting" w:cs="Arabic Typesetting" w:hint="cs"/>
          <w:sz w:val="34"/>
          <w:szCs w:val="34"/>
          <w:rtl/>
          <w:lang w:eastAsia="fr-FR" w:bidi="ar-MA"/>
        </w:rPr>
        <w:t>،</w:t>
      </w:r>
      <w:r w:rsidRPr="00B9414A">
        <w:rPr>
          <w:rFonts w:ascii="Arabic Typesetting" w:eastAsia="Times New Roman" w:hAnsi="Arabic Typesetting" w:cs="Arabic Typesetting"/>
          <w:sz w:val="34"/>
          <w:szCs w:val="34"/>
          <w:rtl/>
          <w:lang w:eastAsia="fr-FR"/>
        </w:rPr>
        <w:t xml:space="preserve"> وبوضع دليل مرجعي يحدد ويوحد كيفية التكفل بالنساء داخل مراكز الإيواء، وكيفية إعدادهن وتمكينهن اقتصاديا.</w:t>
      </w:r>
      <w:r w:rsidR="003421C8" w:rsidRPr="00B9414A">
        <w:rPr>
          <w:rFonts w:ascii="Arabic Typesetting" w:eastAsia="Times New Roman" w:hAnsi="Arabic Typesetting" w:cs="Arabic Typesetting" w:hint="cs"/>
          <w:sz w:val="34"/>
          <w:szCs w:val="34"/>
          <w:rtl/>
          <w:lang w:eastAsia="fr-FR"/>
        </w:rPr>
        <w:t xml:space="preserve"> </w:t>
      </w:r>
    </w:p>
    <w:p w14:paraId="0CEA44BD" w14:textId="4835F0D2" w:rsidR="003421C8" w:rsidRPr="00B9414A" w:rsidRDefault="00A4092F" w:rsidP="00E84AB2">
      <w:pPr>
        <w:bidi/>
        <w:spacing w:after="160" w:line="259"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hint="cs"/>
          <w:sz w:val="34"/>
          <w:szCs w:val="34"/>
          <w:rtl/>
          <w:lang w:eastAsia="fr-FR"/>
        </w:rPr>
        <w:t>و</w:t>
      </w:r>
      <w:r w:rsidRPr="00B9414A">
        <w:rPr>
          <w:rFonts w:ascii="Arabic Typesetting" w:eastAsia="Times New Roman" w:hAnsi="Arabic Typesetting" w:cs="Arabic Typesetting"/>
          <w:sz w:val="34"/>
          <w:szCs w:val="34"/>
          <w:rtl/>
          <w:lang w:eastAsia="fr-FR"/>
        </w:rPr>
        <w:t xml:space="preserve">سعيا من </w:t>
      </w:r>
      <w:r w:rsidR="00502D3E" w:rsidRPr="00B9414A">
        <w:rPr>
          <w:rFonts w:ascii="Arabic Typesetting" w:eastAsia="Times New Roman" w:hAnsi="Arabic Typesetting" w:cs="Arabic Typesetting" w:hint="cs"/>
          <w:sz w:val="34"/>
          <w:szCs w:val="34"/>
          <w:rtl/>
          <w:lang w:eastAsia="fr-FR"/>
        </w:rPr>
        <w:t>الحكومة</w:t>
      </w:r>
      <w:r w:rsidRPr="00B9414A">
        <w:rPr>
          <w:rFonts w:ascii="Arabic Typesetting" w:eastAsia="Times New Roman" w:hAnsi="Arabic Typesetting" w:cs="Arabic Typesetting"/>
          <w:sz w:val="34"/>
          <w:szCs w:val="34"/>
          <w:rtl/>
          <w:lang w:eastAsia="fr-FR"/>
        </w:rPr>
        <w:t xml:space="preserve"> إلى</w:t>
      </w:r>
      <w:r w:rsidRPr="00B9414A">
        <w:rPr>
          <w:rFonts w:ascii="Arabic Typesetting" w:eastAsia="Times New Roman" w:hAnsi="Arabic Typesetting" w:cs="Arabic Typesetting" w:hint="cs"/>
          <w:sz w:val="34"/>
          <w:szCs w:val="34"/>
          <w:rtl/>
          <w:lang w:eastAsia="fr-FR"/>
        </w:rPr>
        <w:t xml:space="preserve"> </w:t>
      </w:r>
      <w:r w:rsidRPr="00B9414A">
        <w:rPr>
          <w:rFonts w:ascii="Arabic Typesetting" w:eastAsia="Times New Roman" w:hAnsi="Arabic Typesetting" w:cs="Arabic Typesetting"/>
          <w:sz w:val="34"/>
          <w:szCs w:val="34"/>
          <w:rtl/>
          <w:lang w:eastAsia="fr-FR"/>
        </w:rPr>
        <w:t xml:space="preserve">تسهيل الولوج إلى </w:t>
      </w:r>
      <w:r w:rsidR="00502D3E" w:rsidRPr="00B9414A">
        <w:rPr>
          <w:rFonts w:ascii="Arabic Typesetting" w:eastAsia="Times New Roman" w:hAnsi="Arabic Typesetting" w:cs="Arabic Typesetting" w:hint="cs"/>
          <w:sz w:val="34"/>
          <w:szCs w:val="34"/>
          <w:rtl/>
          <w:lang w:eastAsia="fr-FR"/>
        </w:rPr>
        <w:t>ال</w:t>
      </w:r>
      <w:r w:rsidRPr="00B9414A">
        <w:rPr>
          <w:rFonts w:ascii="Arabic Typesetting" w:eastAsia="Times New Roman" w:hAnsi="Arabic Typesetting" w:cs="Arabic Typesetting"/>
          <w:sz w:val="34"/>
          <w:szCs w:val="34"/>
          <w:rtl/>
          <w:lang w:eastAsia="fr-FR"/>
        </w:rPr>
        <w:t>خدمات</w:t>
      </w:r>
      <w:r w:rsidRPr="00B9414A">
        <w:rPr>
          <w:rFonts w:ascii="Arabic Typesetting" w:eastAsia="Times New Roman" w:hAnsi="Arabic Typesetting" w:cs="Arabic Typesetting" w:hint="cs"/>
          <w:sz w:val="34"/>
          <w:szCs w:val="34"/>
          <w:rtl/>
          <w:lang w:eastAsia="fr-FR"/>
        </w:rPr>
        <w:t xml:space="preserve"> </w:t>
      </w:r>
      <w:r w:rsidR="00502D3E" w:rsidRPr="00B9414A">
        <w:rPr>
          <w:rFonts w:ascii="Arabic Typesetting" w:eastAsia="Times New Roman" w:hAnsi="Arabic Typesetting" w:cs="Arabic Typesetting" w:hint="cs"/>
          <w:sz w:val="34"/>
          <w:szCs w:val="34"/>
          <w:rtl/>
          <w:lang w:eastAsia="fr-FR"/>
        </w:rPr>
        <w:t>الموجهة للفتيات والنساء ضحايا العنف</w:t>
      </w:r>
      <w:r w:rsidRPr="00B9414A">
        <w:rPr>
          <w:rFonts w:ascii="Arabic Typesetting" w:eastAsia="Times New Roman" w:hAnsi="Arabic Typesetting" w:cs="Arabic Typesetting" w:hint="cs"/>
          <w:sz w:val="34"/>
          <w:szCs w:val="34"/>
          <w:rtl/>
          <w:lang w:eastAsia="fr-FR"/>
        </w:rPr>
        <w:t>، ومنها خدمة</w:t>
      </w:r>
      <w:r w:rsidRPr="00B9414A">
        <w:rPr>
          <w:rFonts w:ascii="Arabic Typesetting" w:eastAsia="Times New Roman" w:hAnsi="Arabic Typesetting" w:cs="Arabic Typesetting"/>
          <w:sz w:val="34"/>
          <w:szCs w:val="34"/>
          <w:rtl/>
          <w:lang w:eastAsia="fr-FR"/>
        </w:rPr>
        <w:t xml:space="preserve"> الإيواء، </w:t>
      </w:r>
      <w:r w:rsidRPr="00B9414A">
        <w:rPr>
          <w:rFonts w:ascii="Arabic Typesetting" w:eastAsia="Times New Roman" w:hAnsi="Arabic Typesetting" w:cs="Arabic Typesetting" w:hint="cs"/>
          <w:sz w:val="34"/>
          <w:szCs w:val="34"/>
          <w:rtl/>
          <w:lang w:eastAsia="fr-FR"/>
        </w:rPr>
        <w:t xml:space="preserve">فقد تم إطلاق تعميم المنظومة الرقمية "أمان لك" في دجنبر 2025 خلال الحملة الوطنية 23 لوقف العنف ضد النساء، </w:t>
      </w:r>
      <w:r w:rsidR="00502D3E" w:rsidRPr="00B9414A">
        <w:rPr>
          <w:rFonts w:ascii="Arabic Typesetting" w:eastAsia="Times New Roman" w:hAnsi="Arabic Typesetting" w:cs="Arabic Typesetting" w:hint="cs"/>
          <w:sz w:val="34"/>
          <w:szCs w:val="34"/>
          <w:rtl/>
          <w:lang w:eastAsia="fr-FR"/>
        </w:rPr>
        <w:t xml:space="preserve">الهدف منها </w:t>
      </w:r>
      <w:r w:rsidRPr="00B9414A">
        <w:rPr>
          <w:rFonts w:ascii="Arabic Typesetting" w:eastAsia="Times New Roman" w:hAnsi="Arabic Typesetting" w:cs="Arabic Typesetting"/>
          <w:sz w:val="34"/>
          <w:szCs w:val="34"/>
          <w:rtl/>
          <w:lang w:eastAsia="fr-FR"/>
        </w:rPr>
        <w:t xml:space="preserve">الولوج إلى خدمات التكفل من خلال إرسال الطلب مباشرة من طرف الضحية أو شخص </w:t>
      </w:r>
      <w:r w:rsidRPr="00B9414A">
        <w:rPr>
          <w:rFonts w:ascii="Arabic Typesetting" w:eastAsia="Times New Roman" w:hAnsi="Arabic Typesetting" w:cs="Arabic Typesetting" w:hint="cs"/>
          <w:sz w:val="34"/>
          <w:szCs w:val="34"/>
          <w:rtl/>
          <w:lang w:eastAsia="fr-FR"/>
        </w:rPr>
        <w:t>آ</w:t>
      </w:r>
      <w:r w:rsidRPr="00B9414A">
        <w:rPr>
          <w:rFonts w:ascii="Arabic Typesetting" w:eastAsia="Times New Roman" w:hAnsi="Arabic Typesetting" w:cs="Arabic Typesetting"/>
          <w:sz w:val="34"/>
          <w:szCs w:val="34"/>
          <w:rtl/>
          <w:lang w:eastAsia="fr-FR"/>
        </w:rPr>
        <w:t>خر أو عن طريق مؤسسة أو جمعية.</w:t>
      </w:r>
      <w:r w:rsidRPr="00B9414A">
        <w:rPr>
          <w:rFonts w:ascii="Arabic Typesetting" w:eastAsia="Times New Roman" w:hAnsi="Arabic Typesetting" w:cs="Arabic Typesetting"/>
          <w:sz w:val="34"/>
          <w:szCs w:val="34"/>
          <w:lang w:eastAsia="fr-FR"/>
        </w:rPr>
        <w:t> </w:t>
      </w:r>
    </w:p>
    <w:p w14:paraId="39AE708C" w14:textId="0DE638AE" w:rsidR="00B51843" w:rsidRPr="00B9414A" w:rsidRDefault="00502D3E" w:rsidP="00502D3E">
      <w:p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hint="cs"/>
          <w:sz w:val="34"/>
          <w:szCs w:val="34"/>
          <w:rtl/>
          <w:lang w:eastAsia="fr-FR"/>
        </w:rPr>
        <w:t>كما أطلق</w:t>
      </w:r>
      <w:r w:rsidR="00771638" w:rsidRPr="00B9414A">
        <w:rPr>
          <w:rFonts w:ascii="Arabic Typesetting" w:eastAsia="Times New Roman" w:hAnsi="Arabic Typesetting" w:cs="Arabic Typesetting"/>
          <w:sz w:val="34"/>
          <w:szCs w:val="34"/>
          <w:rtl/>
          <w:lang w:eastAsia="fr-FR"/>
        </w:rPr>
        <w:t xml:space="preserve"> الاتحاد الوطني لنساء </w:t>
      </w:r>
      <w:r w:rsidR="00771638" w:rsidRPr="00B9414A">
        <w:rPr>
          <w:rFonts w:ascii="Arabic Typesetting" w:eastAsia="Times New Roman" w:hAnsi="Arabic Typesetting" w:cs="Arabic Typesetting" w:hint="cs"/>
          <w:sz w:val="34"/>
          <w:szCs w:val="34"/>
          <w:rtl/>
          <w:lang w:eastAsia="fr-FR"/>
        </w:rPr>
        <w:t xml:space="preserve">المغرب </w:t>
      </w:r>
      <w:r w:rsidR="00370580" w:rsidRPr="00B9414A">
        <w:rPr>
          <w:rFonts w:ascii="Arabic Typesetting" w:eastAsia="Times New Roman" w:hAnsi="Arabic Typesetting" w:cs="Arabic Typesetting"/>
          <w:sz w:val="34"/>
          <w:szCs w:val="34"/>
          <w:lang w:eastAsia="fr-FR"/>
        </w:rPr>
        <w:t>(UNFM)</w:t>
      </w:r>
      <w:r w:rsidR="00370580" w:rsidRPr="00B9414A">
        <w:rPr>
          <w:rFonts w:ascii="Arabic Typesetting" w:eastAsia="Times New Roman" w:hAnsi="Arabic Typesetting" w:cs="Arabic Typesetting"/>
          <w:sz w:val="34"/>
          <w:szCs w:val="34"/>
          <w:rtl/>
          <w:lang w:eastAsia="fr-FR"/>
        </w:rPr>
        <w:t xml:space="preserve"> </w:t>
      </w:r>
      <w:r w:rsidR="00370580" w:rsidRPr="00B9414A">
        <w:rPr>
          <w:rFonts w:ascii="Arabic Typesetting" w:eastAsia="Times New Roman" w:hAnsi="Arabic Typesetting" w:cs="Arabic Typesetting" w:hint="cs"/>
          <w:sz w:val="34"/>
          <w:szCs w:val="34"/>
          <w:rtl/>
          <w:lang w:eastAsia="fr-FR"/>
        </w:rPr>
        <w:t>منصة "كلنا معك"، للتوجيه والتكفل عبر الرقم</w:t>
      </w:r>
      <w:r w:rsidR="00771638" w:rsidRPr="00B9414A">
        <w:rPr>
          <w:rFonts w:ascii="Arabic Typesetting" w:eastAsia="Times New Roman" w:hAnsi="Arabic Typesetting" w:cs="Arabic Typesetting" w:hint="cs"/>
          <w:sz w:val="34"/>
          <w:szCs w:val="34"/>
          <w:rtl/>
          <w:lang w:eastAsia="fr-FR"/>
        </w:rPr>
        <w:t xml:space="preserve"> الهاتفي</w:t>
      </w:r>
      <w:r w:rsidR="00370580" w:rsidRPr="00B9414A">
        <w:rPr>
          <w:rFonts w:ascii="Arabic Typesetting" w:eastAsia="Times New Roman" w:hAnsi="Arabic Typesetting" w:cs="Arabic Typesetting" w:hint="cs"/>
          <w:sz w:val="34"/>
          <w:szCs w:val="34"/>
          <w:rtl/>
          <w:lang w:eastAsia="fr-FR"/>
        </w:rPr>
        <w:t xml:space="preserve"> الوطني 8350، والتطبيق الذكي</w:t>
      </w:r>
      <w:r w:rsidR="00881350" w:rsidRPr="00B9414A">
        <w:rPr>
          <w:rFonts w:ascii="Arabic Typesetting" w:eastAsia="Times New Roman" w:hAnsi="Arabic Typesetting" w:cs="Arabic Typesetting" w:hint="cs"/>
          <w:sz w:val="34"/>
          <w:szCs w:val="34"/>
          <w:rtl/>
          <w:lang w:eastAsia="fr-FR"/>
        </w:rPr>
        <w:t xml:space="preserve"> المرافق له</w:t>
      </w:r>
      <w:r w:rsidR="00370580" w:rsidRPr="00B9414A">
        <w:rPr>
          <w:rFonts w:ascii="Arabic Typesetting" w:eastAsia="Times New Roman" w:hAnsi="Arabic Typesetting" w:cs="Arabic Typesetting" w:hint="cs"/>
          <w:sz w:val="34"/>
          <w:szCs w:val="34"/>
          <w:rtl/>
          <w:lang w:eastAsia="fr-FR"/>
        </w:rPr>
        <w:t>، وتقديم خدمات التكفل</w:t>
      </w:r>
      <w:r w:rsidR="00474220" w:rsidRPr="00B9414A">
        <w:rPr>
          <w:rFonts w:ascii="Arabic Typesetting" w:eastAsia="Times New Roman" w:hAnsi="Arabic Typesetting" w:cs="Arabic Typesetting" w:hint="cs"/>
          <w:sz w:val="34"/>
          <w:szCs w:val="34"/>
          <w:rtl/>
          <w:lang w:eastAsia="fr-FR"/>
        </w:rPr>
        <w:t xml:space="preserve"> والتمكين</w:t>
      </w:r>
      <w:r w:rsidR="00370580" w:rsidRPr="00B9414A">
        <w:rPr>
          <w:rFonts w:ascii="Arabic Typesetting" w:eastAsia="Times New Roman" w:hAnsi="Arabic Typesetting" w:cs="Arabic Typesetting" w:hint="cs"/>
          <w:sz w:val="34"/>
          <w:szCs w:val="34"/>
          <w:rtl/>
          <w:lang w:eastAsia="fr-FR"/>
        </w:rPr>
        <w:t xml:space="preserve"> عبر شبكة مراكز الاتحاد على المستوى الترابي، وكذا من خلال أكاديمية </w:t>
      </w:r>
      <w:r w:rsidR="00474220" w:rsidRPr="00B9414A">
        <w:rPr>
          <w:rFonts w:ascii="Arabic Typesetting" w:eastAsia="Times New Roman" w:hAnsi="Arabic Typesetting" w:cs="Arabic Typesetting" w:hint="cs"/>
          <w:sz w:val="34"/>
          <w:szCs w:val="34"/>
          <w:rtl/>
          <w:lang w:eastAsia="fr-FR"/>
        </w:rPr>
        <w:t>التمكين</w:t>
      </w:r>
      <w:r w:rsidR="00881350" w:rsidRPr="00B9414A">
        <w:rPr>
          <w:rFonts w:ascii="Arabic Typesetting" w:eastAsia="Times New Roman" w:hAnsi="Arabic Typesetting" w:cs="Arabic Typesetting" w:hint="cs"/>
          <w:sz w:val="34"/>
          <w:szCs w:val="34"/>
          <w:rtl/>
          <w:lang w:eastAsia="fr-FR"/>
        </w:rPr>
        <w:t xml:space="preserve"> كمنصة رقمية للتكوين وفتح آفاق التمكين</w:t>
      </w:r>
      <w:r w:rsidR="00474220" w:rsidRPr="00B9414A">
        <w:rPr>
          <w:rFonts w:ascii="Arabic Typesetting" w:eastAsia="Times New Roman" w:hAnsi="Arabic Typesetting" w:cs="Arabic Typesetting" w:hint="cs"/>
          <w:sz w:val="34"/>
          <w:szCs w:val="34"/>
          <w:rtl/>
          <w:lang w:eastAsia="fr-FR"/>
        </w:rPr>
        <w:t>.</w:t>
      </w:r>
    </w:p>
    <w:p w14:paraId="58B8D559" w14:textId="77777777" w:rsidR="00032FBB" w:rsidRDefault="00032FBB" w:rsidP="00032FBB">
      <w:pPr>
        <w:pStyle w:val="NormalWeb"/>
        <w:bidi/>
        <w:spacing w:before="0" w:beforeAutospacing="0" w:after="0" w:afterAutospacing="0"/>
        <w:jc w:val="both"/>
        <w:rPr>
          <w:rFonts w:ascii="Arabic Typesetting" w:hAnsi="Arabic Typesetting" w:cs="Arabic Typesetting"/>
          <w:b/>
          <w:bCs/>
          <w:sz w:val="34"/>
          <w:szCs w:val="34"/>
        </w:rPr>
      </w:pPr>
      <w:r w:rsidRPr="00062EE6">
        <w:rPr>
          <w:rFonts w:ascii="Arabic Typesetting" w:hAnsi="Arabic Typesetting" w:cs="Arabic Typesetting"/>
          <w:sz w:val="34"/>
          <w:szCs w:val="34"/>
          <w:rtl/>
        </w:rPr>
        <w:t>ويعزز المغرب جهوده، بما في ذلك من خلال الشراكات مع منظمات المجتمع المدني والشركاء الثنائيين ومتعددي الأطراف، وفي مقدمتهم هيئة الأمم المتحدة للمرأة وصندوق الأمم المتحدة للسكان، وكلاهما شريكان رئيسيان في تعزيز المساواة بين الجنسين ومكافحة العنف ضد النساء والفتيات</w:t>
      </w:r>
      <w:r w:rsidRPr="00032FBB">
        <w:rPr>
          <w:rFonts w:ascii="Arabic Typesetting" w:hAnsi="Arabic Typesetting" w:cs="Arabic Typesetting"/>
          <w:b/>
          <w:bCs/>
          <w:sz w:val="34"/>
          <w:szCs w:val="34"/>
        </w:rPr>
        <w:t>.</w:t>
      </w:r>
    </w:p>
    <w:p w14:paraId="644FF7A9" w14:textId="77777777" w:rsidR="00032FBB" w:rsidRPr="00032FBB" w:rsidRDefault="00032FBB" w:rsidP="00032FBB">
      <w:pPr>
        <w:pStyle w:val="NormalWeb"/>
        <w:bidi/>
        <w:spacing w:before="0" w:beforeAutospacing="0" w:after="0" w:afterAutospacing="0"/>
        <w:jc w:val="both"/>
        <w:rPr>
          <w:rFonts w:ascii="Arabic Typesetting" w:hAnsi="Arabic Typesetting" w:cs="Arabic Typesetting"/>
          <w:sz w:val="34"/>
          <w:szCs w:val="34"/>
        </w:rPr>
      </w:pPr>
    </w:p>
    <w:p w14:paraId="15D5B0D2" w14:textId="77777777" w:rsidR="00AD5DA0" w:rsidRPr="00AD5DA0" w:rsidRDefault="00AD5DA0" w:rsidP="00AD5DA0">
      <w:pPr>
        <w:pStyle w:val="NormalWeb"/>
        <w:bidi/>
        <w:spacing w:before="0" w:beforeAutospacing="0" w:after="0" w:afterAutospacing="0"/>
        <w:jc w:val="both"/>
        <w:rPr>
          <w:rFonts w:ascii="Arabic Typesetting" w:hAnsi="Arabic Typesetting" w:cs="Arabic Typesetting"/>
          <w:sz w:val="20"/>
          <w:szCs w:val="20"/>
          <w:rtl/>
        </w:rPr>
      </w:pPr>
    </w:p>
    <w:p w14:paraId="233F8128" w14:textId="77777777" w:rsidR="006D331E" w:rsidRPr="006D331E" w:rsidRDefault="006D331E" w:rsidP="00AD5DA0">
      <w:pPr>
        <w:pStyle w:val="NormalWeb"/>
        <w:bidi/>
        <w:spacing w:before="0" w:beforeAutospacing="0" w:after="0" w:afterAutospacing="0"/>
        <w:jc w:val="both"/>
        <w:rPr>
          <w:rFonts w:ascii="Arabic Typesetting" w:hAnsi="Arabic Typesetting" w:cs="Arabic Typesetting"/>
          <w:sz w:val="2"/>
          <w:szCs w:val="2"/>
        </w:rPr>
      </w:pPr>
    </w:p>
    <w:p w14:paraId="341E517A" w14:textId="3A8ED2D0" w:rsidR="009D4DD0" w:rsidRPr="00AD5DA0" w:rsidRDefault="008A07E2" w:rsidP="00AD5DA0">
      <w:pPr>
        <w:shd w:val="clear" w:color="auto" w:fill="BF8F00"/>
        <w:bidi/>
        <w:spacing w:before="240" w:after="0" w:line="240" w:lineRule="auto"/>
        <w:rPr>
          <w:rFonts w:ascii="Arabic Typesetting" w:hAnsi="Arabic Typesetting" w:cs="Arabic Typesetting"/>
          <w:sz w:val="40"/>
          <w:szCs w:val="40"/>
          <w:rtl/>
          <w:lang w:bidi="ar-MA"/>
        </w:rPr>
      </w:pPr>
      <w:r w:rsidRPr="00184029">
        <w:rPr>
          <w:rFonts w:ascii="Arabic Typesetting" w:hAnsi="Arabic Typesetting" w:cs="Arabic Typesetting" w:hint="cs"/>
          <w:b/>
          <w:bCs/>
          <w:color w:val="FFFFFF"/>
          <w:sz w:val="44"/>
          <w:szCs w:val="44"/>
          <w:shd w:val="clear" w:color="auto" w:fill="BF8F00"/>
          <w:rtl/>
          <w:lang w:val="en-US" w:bidi="ar-MA"/>
        </w:rPr>
        <w:t>أهداف</w:t>
      </w:r>
      <w:r w:rsidR="001964B0" w:rsidRPr="00184029">
        <w:rPr>
          <w:rFonts w:ascii="Arabic Typesetting" w:hAnsi="Arabic Typesetting" w:cs="Arabic Typesetting" w:hint="cs"/>
          <w:b/>
          <w:bCs/>
          <w:color w:val="FFFFFF"/>
          <w:sz w:val="44"/>
          <w:szCs w:val="44"/>
          <w:shd w:val="clear" w:color="auto" w:fill="BF8F00"/>
          <w:rtl/>
          <w:lang w:val="en-US" w:bidi="ar-MA"/>
        </w:rPr>
        <w:t xml:space="preserve"> النشاط</w:t>
      </w:r>
      <w:r w:rsidR="001964B0" w:rsidRPr="00184029">
        <w:rPr>
          <w:rFonts w:ascii="Arabic Typesetting" w:hAnsi="Arabic Typesetting" w:cs="Arabic Typesetting" w:hint="cs"/>
          <w:b/>
          <w:bCs/>
          <w:color w:val="FFFFFF"/>
          <w:sz w:val="44"/>
          <w:szCs w:val="44"/>
          <w:rtl/>
          <w:lang w:val="en-US" w:bidi="ar-MA"/>
        </w:rPr>
        <w:t xml:space="preserve"> الموازي</w:t>
      </w:r>
    </w:p>
    <w:p w14:paraId="0A2875B0" w14:textId="50BC2C89" w:rsidR="00407010" w:rsidRPr="00B9414A" w:rsidRDefault="00407010" w:rsidP="00881350">
      <w:pPr>
        <w:pStyle w:val="NormalWeb"/>
        <w:bidi/>
        <w:jc w:val="both"/>
        <w:rPr>
          <w:rFonts w:ascii="Arabic Typesetting" w:hAnsi="Arabic Typesetting" w:cs="Arabic Typesetting"/>
          <w:sz w:val="34"/>
          <w:szCs w:val="34"/>
        </w:rPr>
      </w:pPr>
      <w:r w:rsidRPr="00B9414A">
        <w:rPr>
          <w:rFonts w:ascii="Arabic Typesetting" w:hAnsi="Arabic Typesetting" w:cs="Arabic Typesetting"/>
          <w:sz w:val="34"/>
          <w:szCs w:val="34"/>
          <w:rtl/>
        </w:rPr>
        <w:t xml:space="preserve">في ظل استمرار التحديات المرتبطة بحماية النساء والفتيات من مختلف أشكال العنف، وتزايد الوعي الدولي بأهمية تعزيز الولوج المنصف والفعال إلى العدالة، تبرز الحاجة إلى تطوير مقاربات شمولية ومندمجة تضع حقوق النساء في صلب السياسات العمومية، وتضمن التنسيق بين مختلف المتدخلين على المستوى الوطني والدولي. </w:t>
      </w:r>
      <w:r w:rsidRPr="00B9414A">
        <w:rPr>
          <w:rFonts w:ascii="Arabic Typesetting" w:hAnsi="Arabic Typesetting" w:cs="Arabic Typesetting"/>
          <w:color w:val="000000" w:themeColor="text1"/>
          <w:sz w:val="34"/>
          <w:szCs w:val="34"/>
          <w:rtl/>
        </w:rPr>
        <w:t xml:space="preserve">كما يشكل تعزيز </w:t>
      </w:r>
      <w:r w:rsidR="00881350" w:rsidRPr="00B9414A">
        <w:rPr>
          <w:rFonts w:ascii="Arabic Typesetting" w:hAnsi="Arabic Typesetting" w:cs="Arabic Typesetting"/>
          <w:color w:val="000000" w:themeColor="text1"/>
          <w:sz w:val="34"/>
          <w:szCs w:val="34"/>
          <w:rtl/>
        </w:rPr>
        <w:t>منظوم</w:t>
      </w:r>
      <w:r w:rsidR="00881350" w:rsidRPr="00B9414A">
        <w:rPr>
          <w:rFonts w:ascii="Arabic Typesetting" w:hAnsi="Arabic Typesetting" w:cs="Arabic Typesetting" w:hint="cs"/>
          <w:color w:val="000000" w:themeColor="text1"/>
          <w:sz w:val="34"/>
          <w:szCs w:val="34"/>
          <w:rtl/>
        </w:rPr>
        <w:t>ة</w:t>
      </w:r>
      <w:r w:rsidRPr="00B9414A">
        <w:rPr>
          <w:rFonts w:ascii="Arabic Typesetting" w:hAnsi="Arabic Typesetting" w:cs="Arabic Typesetting"/>
          <w:color w:val="000000" w:themeColor="text1"/>
          <w:sz w:val="34"/>
          <w:szCs w:val="34"/>
          <w:rtl/>
        </w:rPr>
        <w:t xml:space="preserve"> العدالة </w:t>
      </w:r>
      <w:r w:rsidR="00881350" w:rsidRPr="00B9414A">
        <w:rPr>
          <w:rFonts w:ascii="Arabic Typesetting" w:hAnsi="Arabic Typesetting" w:cs="Arabic Typesetting" w:hint="cs"/>
          <w:color w:val="000000" w:themeColor="text1"/>
          <w:sz w:val="34"/>
          <w:szCs w:val="34"/>
          <w:rtl/>
        </w:rPr>
        <w:t>المستجيبة</w:t>
      </w:r>
      <w:r w:rsidRPr="00B9414A">
        <w:rPr>
          <w:rFonts w:ascii="Arabic Typesetting" w:hAnsi="Arabic Typesetting" w:cs="Arabic Typesetting"/>
          <w:color w:val="000000" w:themeColor="text1"/>
          <w:sz w:val="34"/>
          <w:szCs w:val="34"/>
          <w:rtl/>
        </w:rPr>
        <w:t xml:space="preserve"> للنوع الاجتماعي </w:t>
      </w:r>
      <w:r w:rsidRPr="00B9414A">
        <w:rPr>
          <w:rFonts w:ascii="Arabic Typesetting" w:hAnsi="Arabic Typesetting" w:cs="Arabic Typesetting"/>
          <w:sz w:val="34"/>
          <w:szCs w:val="34"/>
          <w:rtl/>
        </w:rPr>
        <w:t>مدخلاً أساسياً لضمان الحماية الفعلية للنساء ضحايا العنف، وتمكينهن من استعادة حقوقهن والمشاركة الكاملة في مسارات التنمية الاقتصادية والاجتماعية</w:t>
      </w:r>
      <w:r w:rsidRPr="00B9414A">
        <w:rPr>
          <w:rFonts w:ascii="Arabic Typesetting" w:hAnsi="Arabic Typesetting" w:cs="Arabic Typesetting"/>
          <w:sz w:val="34"/>
          <w:szCs w:val="34"/>
        </w:rPr>
        <w:t>.</w:t>
      </w:r>
    </w:p>
    <w:p w14:paraId="3C17997A" w14:textId="77777777" w:rsidR="00062EE6" w:rsidRDefault="00062EE6" w:rsidP="00AD5DA0">
      <w:pPr>
        <w:pStyle w:val="NormalWeb"/>
        <w:bidi/>
        <w:jc w:val="both"/>
        <w:rPr>
          <w:rFonts w:ascii="Arabic Typesetting" w:hAnsi="Arabic Typesetting" w:cs="Arabic Typesetting"/>
          <w:sz w:val="34"/>
          <w:szCs w:val="34"/>
        </w:rPr>
      </w:pPr>
    </w:p>
    <w:p w14:paraId="3CA978AD" w14:textId="77777777" w:rsidR="00DD37A9" w:rsidRDefault="00DD37A9" w:rsidP="00062EE6">
      <w:pPr>
        <w:pStyle w:val="NormalWeb"/>
        <w:bidi/>
        <w:jc w:val="both"/>
        <w:rPr>
          <w:rFonts w:ascii="Arabic Typesetting" w:hAnsi="Arabic Typesetting" w:cs="Arabic Typesetting"/>
          <w:sz w:val="34"/>
          <w:szCs w:val="34"/>
          <w:rtl/>
        </w:rPr>
      </w:pPr>
    </w:p>
    <w:p w14:paraId="47D9460A" w14:textId="374D409A" w:rsidR="00DD37A9" w:rsidRDefault="00DD37A9" w:rsidP="00856D51">
      <w:pPr>
        <w:bidi/>
        <w:spacing w:before="240" w:after="240"/>
        <w:jc w:val="both"/>
        <w:rPr>
          <w:rFonts w:ascii="Arabic Typesetting" w:eastAsia="Arabic Typesetting" w:hAnsi="Arabic Typesetting" w:cs="Arabic Typesetting"/>
          <w:sz w:val="34"/>
          <w:szCs w:val="34"/>
        </w:rPr>
      </w:pPr>
      <w:r>
        <w:rPr>
          <w:rFonts w:ascii="Arabic Typesetting" w:eastAsia="Times New Roman" w:hAnsi="Arabic Typesetting" w:cs="Arabic Typesetting" w:hint="cs"/>
          <w:sz w:val="34"/>
          <w:szCs w:val="34"/>
          <w:rtl/>
          <w:lang w:eastAsia="fr-FR" w:bidi="ar-MA"/>
        </w:rPr>
        <w:lastRenderedPageBreak/>
        <w:t xml:space="preserve">وفي هذا الإطار يتم تنظيم هذا النشاط الموازي تحت عنوان </w:t>
      </w:r>
      <w:r w:rsidRPr="00DD37A9">
        <w:rPr>
          <w:rFonts w:ascii="Arabic Typesetting" w:eastAsia="Times New Roman" w:hAnsi="Arabic Typesetting" w:cs="Arabic Typesetting" w:hint="cs"/>
          <w:b/>
          <w:bCs/>
          <w:sz w:val="34"/>
          <w:szCs w:val="34"/>
          <w:rtl/>
          <w:lang w:eastAsia="fr-FR" w:bidi="ar-MA"/>
        </w:rPr>
        <w:t xml:space="preserve">"وصول النساء ضحايا العنف إلى </w:t>
      </w:r>
      <w:proofErr w:type="gramStart"/>
      <w:r w:rsidRPr="00DD37A9">
        <w:rPr>
          <w:rFonts w:ascii="Arabic Typesetting" w:eastAsia="Times New Roman" w:hAnsi="Arabic Typesetting" w:cs="Arabic Typesetting" w:hint="cs"/>
          <w:b/>
          <w:bCs/>
          <w:sz w:val="34"/>
          <w:szCs w:val="34"/>
          <w:rtl/>
          <w:lang w:eastAsia="fr-FR" w:bidi="ar-MA"/>
        </w:rPr>
        <w:t>العدالة :</w:t>
      </w:r>
      <w:proofErr w:type="gramEnd"/>
      <w:r w:rsidRPr="00DD37A9">
        <w:rPr>
          <w:rFonts w:ascii="Arabic Typesetting" w:eastAsia="Times New Roman" w:hAnsi="Arabic Typesetting" w:cs="Arabic Typesetting" w:hint="cs"/>
          <w:b/>
          <w:bCs/>
          <w:sz w:val="34"/>
          <w:szCs w:val="34"/>
          <w:rtl/>
          <w:lang w:eastAsia="fr-FR" w:bidi="ar-MA"/>
        </w:rPr>
        <w:t xml:space="preserve"> رافعة لتعزيز الحقوق التنمية الشاملة"</w:t>
      </w:r>
      <w:r>
        <w:rPr>
          <w:rFonts w:ascii="Arabic Typesetting" w:eastAsia="Times New Roman" w:hAnsi="Arabic Typesetting" w:cs="Arabic Typesetting" w:hint="cs"/>
          <w:sz w:val="34"/>
          <w:szCs w:val="34"/>
          <w:rtl/>
          <w:lang w:eastAsia="fr-FR" w:bidi="ar-MA"/>
        </w:rPr>
        <w:t xml:space="preserve">، </w:t>
      </w:r>
      <w:r w:rsidR="00856D51">
        <w:rPr>
          <w:rFonts w:ascii="Arabic Typesetting" w:eastAsia="Times New Roman" w:hAnsi="Arabic Typesetting" w:cs="Arabic Typesetting" w:hint="cs"/>
          <w:sz w:val="34"/>
          <w:szCs w:val="34"/>
          <w:rtl/>
          <w:lang w:eastAsia="fr-FR"/>
        </w:rPr>
        <w:t>وهو النشاط</w:t>
      </w:r>
      <w:r>
        <w:rPr>
          <w:rFonts w:ascii="Arabic Typesetting" w:eastAsia="Times New Roman" w:hAnsi="Arabic Typesetting" w:cs="Arabic Typesetting" w:hint="cs"/>
          <w:sz w:val="34"/>
          <w:szCs w:val="34"/>
          <w:rtl/>
          <w:lang w:eastAsia="fr-FR"/>
        </w:rPr>
        <w:t xml:space="preserve"> الذي يندرج</w:t>
      </w:r>
      <w:r w:rsidRPr="00085016">
        <w:rPr>
          <w:rFonts w:ascii="Arabic Typesetting" w:eastAsia="Times New Roman" w:hAnsi="Arabic Typesetting" w:cs="Arabic Typesetting"/>
          <w:sz w:val="34"/>
          <w:szCs w:val="34"/>
          <w:rtl/>
          <w:lang w:eastAsia="fr-FR"/>
        </w:rPr>
        <w:t xml:space="preserve"> ضمن الجهود الدولية الرامية إلى تسريع تنفيذ أهداف التنمية المستدامة، ولا سيما الهدف الخامس (المساواة بين الجنسين) والهدف السادس عشر (السلام والعدل والمؤسسات القوية)</w:t>
      </w:r>
      <w:r w:rsidRPr="00085016">
        <w:rPr>
          <w:rFonts w:ascii="Arabic Typesetting" w:eastAsia="Arabic Typesetting" w:hAnsi="Arabic Typesetting" w:cs="Arabic Typesetting"/>
          <w:sz w:val="34"/>
          <w:szCs w:val="34"/>
        </w:rPr>
        <w:t>.</w:t>
      </w:r>
    </w:p>
    <w:p w14:paraId="4D379589" w14:textId="7C455951" w:rsidR="00407010" w:rsidRPr="00B9414A" w:rsidRDefault="00407010" w:rsidP="00DD37A9">
      <w:pPr>
        <w:pStyle w:val="NormalWeb"/>
        <w:bidi/>
        <w:jc w:val="both"/>
        <w:rPr>
          <w:rFonts w:ascii="Arabic Typesetting" w:hAnsi="Arabic Typesetting" w:cs="Arabic Typesetting"/>
          <w:sz w:val="34"/>
          <w:szCs w:val="34"/>
          <w:rtl/>
        </w:rPr>
      </w:pPr>
      <w:r w:rsidRPr="00B9414A">
        <w:rPr>
          <w:rFonts w:ascii="Arabic Typesetting" w:hAnsi="Arabic Typesetting" w:cs="Arabic Typesetting"/>
          <w:b/>
          <w:bCs/>
          <w:sz w:val="34"/>
          <w:szCs w:val="34"/>
          <w:rtl/>
        </w:rPr>
        <w:t>يهدف هذا النشاط الموازي</w:t>
      </w:r>
      <w:r w:rsidR="00AD5DA0" w:rsidRPr="00B9414A">
        <w:rPr>
          <w:rFonts w:ascii="Arabic Typesetting" w:hAnsi="Arabic Typesetting" w:cs="Arabic Typesetting" w:hint="cs"/>
          <w:b/>
          <w:bCs/>
          <w:sz w:val="34"/>
          <w:szCs w:val="34"/>
          <w:rtl/>
          <w:lang w:bidi="ar-MA"/>
        </w:rPr>
        <w:t xml:space="preserve"> المنظم بشراكة مع الاتحاد الوطني لنساء المغرب </w:t>
      </w:r>
      <w:r w:rsidR="00AD5DA0" w:rsidRPr="00B9414A">
        <w:rPr>
          <w:rFonts w:ascii="Arabic Typesetting" w:hAnsi="Arabic Typesetting" w:cs="Arabic Typesetting"/>
          <w:b/>
          <w:bCs/>
          <w:sz w:val="34"/>
          <w:szCs w:val="34"/>
          <w:lang w:bidi="ar-MA"/>
        </w:rPr>
        <w:t>(</w:t>
      </w:r>
      <w:r w:rsidR="00AD5DA0" w:rsidRPr="00B9414A">
        <w:rPr>
          <w:rFonts w:ascii="Arabic Typesetting" w:hAnsi="Arabic Typesetting" w:cs="Arabic Typesetting"/>
          <w:b/>
          <w:bCs/>
          <w:sz w:val="34"/>
          <w:szCs w:val="34"/>
          <w:lang w:val="fr-MA" w:bidi="ar-MA"/>
        </w:rPr>
        <w:t>UNFM)</w:t>
      </w:r>
      <w:r w:rsidRPr="00B9414A">
        <w:rPr>
          <w:rFonts w:ascii="Arabic Typesetting" w:hAnsi="Arabic Typesetting" w:cs="Arabic Typesetting"/>
          <w:b/>
          <w:bCs/>
          <w:sz w:val="34"/>
          <w:szCs w:val="34"/>
          <w:rtl/>
        </w:rPr>
        <w:t>،</w:t>
      </w:r>
      <w:r w:rsidR="00AD5DA0" w:rsidRPr="00B9414A">
        <w:rPr>
          <w:rFonts w:ascii="Arabic Typesetting" w:hAnsi="Arabic Typesetting" w:cs="Arabic Typesetting" w:hint="cs"/>
          <w:b/>
          <w:bCs/>
          <w:sz w:val="34"/>
          <w:szCs w:val="34"/>
          <w:rtl/>
          <w:lang w:bidi="ar-MA"/>
        </w:rPr>
        <w:t xml:space="preserve"> وبتعاون مع كل </w:t>
      </w:r>
      <w:proofErr w:type="gramStart"/>
      <w:r w:rsidR="00AD5DA0" w:rsidRPr="00B9414A">
        <w:rPr>
          <w:rFonts w:ascii="Arabic Typesetting" w:hAnsi="Arabic Typesetting" w:cs="Arabic Typesetting" w:hint="cs"/>
          <w:b/>
          <w:bCs/>
          <w:sz w:val="34"/>
          <w:szCs w:val="34"/>
          <w:rtl/>
          <w:lang w:bidi="ar-MA"/>
        </w:rPr>
        <w:t>من</w:t>
      </w:r>
      <w:r w:rsidR="0090554E">
        <w:rPr>
          <w:rFonts w:ascii="Arabic Typesetting" w:hAnsi="Arabic Typesetting" w:cs="Arabic Typesetting"/>
          <w:b/>
          <w:bCs/>
          <w:sz w:val="34"/>
          <w:szCs w:val="34"/>
          <w:lang w:bidi="ar-MA"/>
        </w:rPr>
        <w:t xml:space="preserve"> </w:t>
      </w:r>
      <w:r w:rsidR="00B927EA">
        <w:rPr>
          <w:rFonts w:ascii="Arabic Typesetting" w:hAnsi="Arabic Typesetting" w:cs="Arabic Typesetting"/>
          <w:b/>
          <w:bCs/>
          <w:sz w:val="34"/>
          <w:szCs w:val="34"/>
          <w:lang w:bidi="ar-MA"/>
        </w:rPr>
        <w:t xml:space="preserve"> </w:t>
      </w:r>
      <w:r w:rsidR="0090554E">
        <w:rPr>
          <w:rFonts w:ascii="Arabic Typesetting" w:hAnsi="Arabic Typesetting" w:cs="Arabic Typesetting"/>
          <w:b/>
          <w:bCs/>
          <w:sz w:val="34"/>
          <w:szCs w:val="34"/>
          <w:lang w:bidi="ar-MA"/>
        </w:rPr>
        <w:t>ONU</w:t>
      </w:r>
      <w:proofErr w:type="gramEnd"/>
      <w:r w:rsidR="0090554E">
        <w:rPr>
          <w:rFonts w:ascii="Arabic Typesetting" w:hAnsi="Arabic Typesetting" w:cs="Arabic Typesetting"/>
          <w:b/>
          <w:bCs/>
          <w:sz w:val="34"/>
          <w:szCs w:val="34"/>
          <w:lang w:bidi="ar-MA"/>
        </w:rPr>
        <w:t xml:space="preserve"> Femmes</w:t>
      </w:r>
      <w:r w:rsidR="00B927EA" w:rsidRPr="00B9414A">
        <w:rPr>
          <w:rFonts w:ascii="Arabic Typesetting" w:hAnsi="Arabic Typesetting" w:cs="Arabic Typesetting"/>
          <w:sz w:val="34"/>
          <w:szCs w:val="34"/>
          <w:rtl/>
        </w:rPr>
        <w:t>و</w:t>
      </w:r>
      <w:r w:rsidR="00AD5DA0" w:rsidRPr="00B9414A">
        <w:rPr>
          <w:rFonts w:ascii="Arabic Typesetting" w:hAnsi="Arabic Typesetting" w:cs="Arabic Typesetting" w:hint="cs"/>
          <w:b/>
          <w:bCs/>
          <w:sz w:val="34"/>
          <w:szCs w:val="34"/>
          <w:rtl/>
          <w:lang w:bidi="ar-MA"/>
        </w:rPr>
        <w:t xml:space="preserve"> </w:t>
      </w:r>
      <w:r w:rsidR="00BE2092">
        <w:rPr>
          <w:rFonts w:ascii="Arabic Typesetting" w:hAnsi="Arabic Typesetting" w:cs="Arabic Typesetting"/>
          <w:b/>
          <w:bCs/>
          <w:sz w:val="34"/>
          <w:szCs w:val="34"/>
          <w:lang w:bidi="ar-MA"/>
        </w:rPr>
        <w:t xml:space="preserve"> </w:t>
      </w:r>
      <w:r w:rsidR="00AD5DA0" w:rsidRPr="00B9414A">
        <w:rPr>
          <w:rFonts w:ascii="Arabic Typesetting" w:hAnsi="Arabic Typesetting" w:cs="Arabic Typesetting"/>
          <w:b/>
          <w:bCs/>
          <w:sz w:val="34"/>
          <w:szCs w:val="34"/>
          <w:lang w:val="fr-MA" w:bidi="ar-MA"/>
        </w:rPr>
        <w:t>UNFPA</w:t>
      </w:r>
      <w:r w:rsidR="004A2089">
        <w:rPr>
          <w:rFonts w:ascii="Arabic Typesetting" w:hAnsi="Arabic Typesetting" w:cs="Arabic Typesetting"/>
          <w:b/>
          <w:bCs/>
          <w:sz w:val="34"/>
          <w:szCs w:val="34"/>
          <w:lang w:bidi="ar-MA"/>
        </w:rPr>
        <w:t xml:space="preserve"> </w:t>
      </w:r>
      <w:r w:rsidR="00AD5DA0" w:rsidRPr="00B9414A">
        <w:rPr>
          <w:rFonts w:ascii="Arabic Typesetting" w:hAnsi="Arabic Typesetting" w:cs="Arabic Typesetting" w:hint="cs"/>
          <w:sz w:val="34"/>
          <w:szCs w:val="34"/>
          <w:rtl/>
          <w:lang w:bidi="ar-MA"/>
        </w:rPr>
        <w:t>،</w:t>
      </w:r>
      <w:r w:rsidRPr="00B9414A">
        <w:rPr>
          <w:rFonts w:ascii="Arabic Typesetting" w:hAnsi="Arabic Typesetting" w:cs="Arabic Typesetting"/>
          <w:sz w:val="34"/>
          <w:szCs w:val="34"/>
          <w:rtl/>
        </w:rPr>
        <w:t xml:space="preserve"> إلى خلق فضاء للحوار رفيع المستوى وتبادل الخبرات والممارسات الفضلى، بما يساهم في تعزيز الجهود الدولية والوطنية الرامية إلى ضمان وصول النساء ضحايا العنف إلى العدالة، باعتباره رافعة أساسية لتعزيز حقوق الإنسان وتحقيق التنمية الشاملة والمستدامة</w:t>
      </w:r>
      <w:r w:rsidRPr="00B9414A">
        <w:rPr>
          <w:rFonts w:ascii="Arabic Typesetting" w:hAnsi="Arabic Typesetting" w:cs="Arabic Typesetting"/>
          <w:sz w:val="34"/>
          <w:szCs w:val="34"/>
        </w:rPr>
        <w:t>.</w:t>
      </w:r>
    </w:p>
    <w:p w14:paraId="410CA4B6" w14:textId="77777777" w:rsidR="00964720" w:rsidRPr="00964720" w:rsidRDefault="00964720" w:rsidP="00964720">
      <w:pPr>
        <w:numPr>
          <w:ilvl w:val="0"/>
          <w:numId w:val="17"/>
        </w:numPr>
        <w:bidi/>
        <w:spacing w:before="100" w:beforeAutospacing="1" w:after="100" w:afterAutospacing="1" w:line="240" w:lineRule="auto"/>
        <w:rPr>
          <w:rFonts w:ascii="Arabic Typesetting" w:eastAsia="Times New Roman" w:hAnsi="Arabic Typesetting" w:cs="Arabic Typesetting"/>
          <w:b/>
          <w:bCs/>
          <w:sz w:val="36"/>
          <w:szCs w:val="36"/>
          <w:lang w:eastAsia="fr-FR"/>
        </w:rPr>
      </w:pPr>
      <w:r w:rsidRPr="00964720">
        <w:rPr>
          <w:rFonts w:ascii="Arabic Typesetting" w:eastAsia="Times New Roman" w:hAnsi="Arabic Typesetting" w:cs="Arabic Typesetting"/>
          <w:b/>
          <w:bCs/>
          <w:sz w:val="36"/>
          <w:szCs w:val="36"/>
          <w:rtl/>
          <w:lang w:eastAsia="fr-FR"/>
        </w:rPr>
        <w:t>الأهداف الخاصة</w:t>
      </w:r>
    </w:p>
    <w:p w14:paraId="1D17BDC6" w14:textId="77777777" w:rsidR="00964720" w:rsidRPr="00B9414A" w:rsidRDefault="00964720" w:rsidP="00964720">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تبادل التجارب الدولية والوطنية حول آليات الولوج إلى العدالة بالنسبة للنساء ضحايا العنف</w:t>
      </w:r>
      <w:r w:rsidRPr="00B9414A">
        <w:rPr>
          <w:rFonts w:ascii="Arabic Typesetting" w:eastAsia="Times New Roman" w:hAnsi="Arabic Typesetting" w:cs="Arabic Typesetting"/>
          <w:sz w:val="34"/>
          <w:szCs w:val="34"/>
          <w:lang w:eastAsia="fr-FR"/>
        </w:rPr>
        <w:t>.</w:t>
      </w:r>
    </w:p>
    <w:p w14:paraId="32D81EBC" w14:textId="77777777" w:rsidR="00964720" w:rsidRPr="00B9414A" w:rsidRDefault="00964720" w:rsidP="00964720">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تعزيز النقاش حول دور التشريعات والسياسات العمومية في ضمان الحماية الفعلية للنساء</w:t>
      </w:r>
      <w:r w:rsidRPr="00B9414A">
        <w:rPr>
          <w:rFonts w:ascii="Arabic Typesetting" w:eastAsia="Times New Roman" w:hAnsi="Arabic Typesetting" w:cs="Arabic Typesetting"/>
          <w:sz w:val="34"/>
          <w:szCs w:val="34"/>
          <w:lang w:eastAsia="fr-FR"/>
        </w:rPr>
        <w:t>.</w:t>
      </w:r>
    </w:p>
    <w:p w14:paraId="281FE8EA" w14:textId="77777777" w:rsidR="00964720" w:rsidRPr="00B9414A" w:rsidRDefault="00964720" w:rsidP="00964720">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إبراز التجربة المغربية</w:t>
      </w:r>
      <w:r w:rsidR="003011AC" w:rsidRPr="00B9414A">
        <w:rPr>
          <w:rFonts w:ascii="Arabic Typesetting" w:eastAsia="Times New Roman" w:hAnsi="Arabic Typesetting" w:cs="Arabic Typesetting"/>
          <w:sz w:val="34"/>
          <w:szCs w:val="34"/>
          <w:lang w:eastAsia="fr-FR"/>
        </w:rPr>
        <w:t> </w:t>
      </w:r>
      <w:r w:rsidR="003011AC" w:rsidRPr="00B9414A">
        <w:rPr>
          <w:rFonts w:ascii="Arabic Typesetting" w:eastAsia="Times New Roman" w:hAnsi="Arabic Typesetting" w:cs="Arabic Typesetting" w:hint="cs"/>
          <w:sz w:val="34"/>
          <w:szCs w:val="34"/>
          <w:rtl/>
          <w:lang w:eastAsia="fr-FR" w:bidi="ar-MA"/>
        </w:rPr>
        <w:t>والدولية</w:t>
      </w:r>
      <w:r w:rsidRPr="00B9414A">
        <w:rPr>
          <w:rFonts w:ascii="Arabic Typesetting" w:eastAsia="Times New Roman" w:hAnsi="Arabic Typesetting" w:cs="Arabic Typesetting"/>
          <w:sz w:val="34"/>
          <w:szCs w:val="34"/>
          <w:rtl/>
          <w:lang w:eastAsia="fr-FR"/>
        </w:rPr>
        <w:t xml:space="preserve"> في مجال التكفل بالنساء ضحايا العنف وتعزيز الولوج إلى العدالة</w:t>
      </w:r>
      <w:r w:rsidRPr="00B9414A">
        <w:rPr>
          <w:rFonts w:ascii="Arabic Typesetting" w:eastAsia="Times New Roman" w:hAnsi="Arabic Typesetting" w:cs="Arabic Typesetting"/>
          <w:sz w:val="34"/>
          <w:szCs w:val="34"/>
          <w:lang w:eastAsia="fr-FR"/>
        </w:rPr>
        <w:t>.</w:t>
      </w:r>
    </w:p>
    <w:p w14:paraId="6B3731F2" w14:textId="77777777" w:rsidR="00964720" w:rsidRDefault="00964720" w:rsidP="00964720">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 xml:space="preserve">مناقشة دور </w:t>
      </w:r>
      <w:proofErr w:type="spellStart"/>
      <w:r w:rsidRPr="00B9414A">
        <w:rPr>
          <w:rFonts w:ascii="Arabic Typesetting" w:eastAsia="Times New Roman" w:hAnsi="Arabic Typesetting" w:cs="Arabic Typesetting"/>
          <w:sz w:val="34"/>
          <w:szCs w:val="34"/>
          <w:rtl/>
          <w:lang w:eastAsia="fr-FR"/>
        </w:rPr>
        <w:t>الرقمنة</w:t>
      </w:r>
      <w:proofErr w:type="spellEnd"/>
      <w:r w:rsidRPr="00B9414A">
        <w:rPr>
          <w:rFonts w:ascii="Arabic Typesetting" w:eastAsia="Times New Roman" w:hAnsi="Arabic Typesetting" w:cs="Arabic Typesetting"/>
          <w:sz w:val="34"/>
          <w:szCs w:val="34"/>
          <w:rtl/>
          <w:lang w:eastAsia="fr-FR"/>
        </w:rPr>
        <w:t xml:space="preserve"> والخدمات المبتكرة في تسهيل الولوج إلى العدالة</w:t>
      </w:r>
      <w:r w:rsidRPr="00B9414A">
        <w:rPr>
          <w:rFonts w:ascii="Arabic Typesetting" w:eastAsia="Times New Roman" w:hAnsi="Arabic Typesetting" w:cs="Arabic Typesetting"/>
          <w:sz w:val="34"/>
          <w:szCs w:val="34"/>
          <w:lang w:eastAsia="fr-FR"/>
        </w:rPr>
        <w:t>.</w:t>
      </w:r>
    </w:p>
    <w:p w14:paraId="0565E47D" w14:textId="52BC91B1" w:rsidR="006E0F12" w:rsidRPr="00B9414A" w:rsidRDefault="005A3CD4" w:rsidP="008B53E8">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5A3CD4">
        <w:rPr>
          <w:rFonts w:ascii="Arabic Typesetting" w:eastAsia="Times New Roman" w:hAnsi="Arabic Typesetting" w:cs="Arabic Typesetting"/>
          <w:sz w:val="34"/>
          <w:szCs w:val="34"/>
          <w:rtl/>
          <w:lang w:eastAsia="fr-FR"/>
        </w:rPr>
        <w:t xml:space="preserve">تعزيز الحوار والتعاون على </w:t>
      </w:r>
      <w:r w:rsidR="00F73E7B" w:rsidRPr="00F73E7B">
        <w:rPr>
          <w:rFonts w:ascii="Arabic Typesetting" w:eastAsia="Times New Roman" w:hAnsi="Arabic Typesetting" w:cs="Arabic Typesetting"/>
          <w:sz w:val="34"/>
          <w:szCs w:val="34"/>
          <w:rtl/>
          <w:lang w:eastAsia="fr-FR"/>
        </w:rPr>
        <w:t xml:space="preserve">المستويين </w:t>
      </w:r>
      <w:r w:rsidRPr="005A3CD4">
        <w:rPr>
          <w:rFonts w:ascii="Arabic Typesetting" w:eastAsia="Times New Roman" w:hAnsi="Arabic Typesetting" w:cs="Arabic Typesetting"/>
          <w:sz w:val="34"/>
          <w:szCs w:val="34"/>
          <w:rtl/>
          <w:lang w:eastAsia="fr-FR"/>
        </w:rPr>
        <w:t>القاري</w:t>
      </w:r>
      <w:r w:rsidR="008B53E8">
        <w:rPr>
          <w:rFonts w:ascii="Arabic Typesetting" w:eastAsia="Times New Roman" w:hAnsi="Arabic Typesetting" w:cs="Arabic Typesetting"/>
          <w:sz w:val="34"/>
          <w:szCs w:val="34"/>
          <w:lang w:eastAsia="fr-FR"/>
        </w:rPr>
        <w:t xml:space="preserve"> </w:t>
      </w:r>
      <w:r w:rsidR="008B53E8" w:rsidRPr="008B53E8">
        <w:rPr>
          <w:rFonts w:ascii="Arabic Typesetting" w:eastAsia="Times New Roman" w:hAnsi="Arabic Typesetting" w:cs="Arabic Typesetting"/>
          <w:sz w:val="34"/>
          <w:szCs w:val="34"/>
          <w:rtl/>
          <w:lang w:eastAsia="fr-FR"/>
        </w:rPr>
        <w:t>والإقليمي</w:t>
      </w:r>
      <w:r w:rsidRPr="005A3CD4">
        <w:rPr>
          <w:rFonts w:ascii="Arabic Typesetting" w:eastAsia="Times New Roman" w:hAnsi="Arabic Typesetting" w:cs="Arabic Typesetting"/>
          <w:sz w:val="34"/>
          <w:szCs w:val="34"/>
          <w:rtl/>
          <w:lang w:eastAsia="fr-FR"/>
        </w:rPr>
        <w:t xml:space="preserve"> من خلال </w:t>
      </w:r>
      <w:r w:rsidR="008B53E8" w:rsidRPr="008B53E8">
        <w:rPr>
          <w:rFonts w:ascii="Arabic Typesetting" w:eastAsia="Times New Roman" w:hAnsi="Arabic Typesetting" w:cs="Arabic Typesetting"/>
          <w:sz w:val="34"/>
          <w:szCs w:val="34"/>
          <w:rtl/>
          <w:lang w:eastAsia="fr-FR"/>
        </w:rPr>
        <w:t>منصات عربية وإفريقية منظمة، بما يعزز مقاربات منسجمة وقابلة للتوسيع تقودها الأطر الإقليمية في مجال نظم العدالة المستجيبة للنوع الاجتماعي، ويعزز الاتساق بين الالتزامات العالمية وأطر التنفيذ الإقليمية</w:t>
      </w:r>
      <w:r w:rsidRPr="005A3CD4">
        <w:rPr>
          <w:rFonts w:ascii="Arabic Typesetting" w:eastAsia="Times New Roman" w:hAnsi="Arabic Typesetting" w:cs="Arabic Typesetting"/>
          <w:sz w:val="34"/>
          <w:szCs w:val="34"/>
          <w:lang w:eastAsia="fr-FR"/>
        </w:rPr>
        <w:t>.</w:t>
      </w:r>
    </w:p>
    <w:p w14:paraId="31FBA6DA" w14:textId="77777777" w:rsidR="00F96F2B" w:rsidRDefault="00964720" w:rsidP="00F96F2B">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تعزيز الشراكات ال</w:t>
      </w:r>
      <w:r w:rsidR="003011AC" w:rsidRPr="00B9414A">
        <w:rPr>
          <w:rFonts w:ascii="Arabic Typesetting" w:eastAsia="Times New Roman" w:hAnsi="Arabic Typesetting" w:cs="Arabic Typesetting"/>
          <w:sz w:val="34"/>
          <w:szCs w:val="34"/>
          <w:rtl/>
          <w:lang w:eastAsia="fr-FR"/>
        </w:rPr>
        <w:t xml:space="preserve">دولية لتطوير منظومات عدالة </w:t>
      </w:r>
      <w:r w:rsidR="003011AC" w:rsidRPr="00B9414A">
        <w:rPr>
          <w:rFonts w:ascii="Arabic Typesetting" w:eastAsia="Times New Roman" w:hAnsi="Arabic Typesetting" w:cs="Arabic Typesetting" w:hint="cs"/>
          <w:sz w:val="34"/>
          <w:szCs w:val="34"/>
          <w:rtl/>
          <w:lang w:eastAsia="fr-FR"/>
        </w:rPr>
        <w:t>مستجيبة للمساواة بين الجنسين</w:t>
      </w:r>
      <w:r w:rsidRPr="00B9414A">
        <w:rPr>
          <w:rFonts w:ascii="Arabic Typesetting" w:eastAsia="Times New Roman" w:hAnsi="Arabic Typesetting" w:cs="Arabic Typesetting"/>
          <w:sz w:val="34"/>
          <w:szCs w:val="34"/>
          <w:lang w:eastAsia="fr-FR"/>
        </w:rPr>
        <w:t>.</w:t>
      </w:r>
    </w:p>
    <w:p w14:paraId="340E1F6C" w14:textId="2751D407" w:rsidR="00D75B1F" w:rsidRPr="00F96F2B" w:rsidRDefault="004F5BAF" w:rsidP="00521BC6">
      <w:pPr>
        <w:numPr>
          <w:ilvl w:val="0"/>
          <w:numId w:val="7"/>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t xml:space="preserve"> </w:t>
      </w:r>
      <w:r w:rsidR="00F96F2B" w:rsidRPr="00F96F2B">
        <w:rPr>
          <w:rFonts w:ascii="Arabic Typesetting" w:eastAsia="Times New Roman" w:hAnsi="Arabic Typesetting" w:cs="Arabic Typesetting"/>
          <w:sz w:val="34"/>
          <w:szCs w:val="34"/>
          <w:rtl/>
          <w:lang w:eastAsia="fr-FR"/>
        </w:rPr>
        <w:t>المساهمة في نتائج الدورة السبعين للجنة وضع المرأة</w:t>
      </w:r>
      <w:r w:rsidR="00F96F2B" w:rsidRPr="00F96F2B">
        <w:rPr>
          <w:rFonts w:ascii="Arabic Typesetting" w:eastAsia="Times New Roman" w:hAnsi="Arabic Typesetting" w:cs="Arabic Typesetting"/>
          <w:sz w:val="34"/>
          <w:szCs w:val="34"/>
          <w:lang w:eastAsia="fr-FR"/>
        </w:rPr>
        <w:t xml:space="preserve"> (CSW70) </w:t>
      </w:r>
      <w:r w:rsidR="00A64E23" w:rsidRPr="00A64E23">
        <w:rPr>
          <w:rFonts w:ascii="Arabic Typesetting" w:eastAsia="Times New Roman" w:hAnsi="Arabic Typesetting" w:cs="Arabic Typesetting"/>
          <w:sz w:val="34"/>
          <w:szCs w:val="34"/>
          <w:rtl/>
          <w:lang w:eastAsia="fr-FR"/>
        </w:rPr>
        <w:t>من خلال إبراز مسارات</w:t>
      </w:r>
      <w:r w:rsidR="00A64E23">
        <w:rPr>
          <w:rFonts w:ascii="Arabic Typesetting" w:eastAsia="Times New Roman" w:hAnsi="Arabic Typesetting" w:cs="Arabic Typesetting"/>
          <w:sz w:val="34"/>
          <w:szCs w:val="34"/>
          <w:lang w:eastAsia="fr-FR"/>
        </w:rPr>
        <w:t xml:space="preserve"> </w:t>
      </w:r>
      <w:r w:rsidR="00F96F2B" w:rsidRPr="00F96F2B">
        <w:rPr>
          <w:rFonts w:ascii="Arabic Typesetting" w:eastAsia="Times New Roman" w:hAnsi="Arabic Typesetting" w:cs="Arabic Typesetting"/>
          <w:sz w:val="34"/>
          <w:szCs w:val="34"/>
          <w:rtl/>
          <w:lang w:eastAsia="fr-FR"/>
        </w:rPr>
        <w:t xml:space="preserve">وطنية </w:t>
      </w:r>
      <w:r w:rsidR="00521BC6" w:rsidRPr="00521BC6">
        <w:rPr>
          <w:rFonts w:ascii="Arabic Typesetting" w:eastAsia="Times New Roman" w:hAnsi="Arabic Typesetting" w:cs="Arabic Typesetting"/>
          <w:sz w:val="34"/>
          <w:szCs w:val="34"/>
          <w:rtl/>
          <w:lang w:eastAsia="fr-FR"/>
        </w:rPr>
        <w:t xml:space="preserve">مندمجة تُحوّل </w:t>
      </w:r>
      <w:r w:rsidR="00F96F2B" w:rsidRPr="00F96F2B">
        <w:rPr>
          <w:rFonts w:ascii="Arabic Typesetting" w:eastAsia="Times New Roman" w:hAnsi="Arabic Typesetting" w:cs="Arabic Typesetting"/>
          <w:sz w:val="34"/>
          <w:szCs w:val="34"/>
          <w:rtl/>
          <w:lang w:eastAsia="fr-FR"/>
        </w:rPr>
        <w:t xml:space="preserve">الالتزامات الدولية </w:t>
      </w:r>
      <w:proofErr w:type="gramStart"/>
      <w:r w:rsidR="00F96F2B" w:rsidRPr="00F96F2B">
        <w:rPr>
          <w:rFonts w:ascii="Arabic Typesetting" w:eastAsia="Times New Roman" w:hAnsi="Arabic Typesetting" w:cs="Arabic Typesetting"/>
          <w:sz w:val="34"/>
          <w:szCs w:val="34"/>
          <w:rtl/>
          <w:lang w:eastAsia="fr-FR"/>
        </w:rPr>
        <w:t xml:space="preserve">بشأن </w:t>
      </w:r>
      <w:r w:rsidR="00293080" w:rsidRPr="00293080">
        <w:rPr>
          <w:rFonts w:ascii="Arabic Typesetting" w:eastAsia="Times New Roman" w:hAnsi="Arabic Typesetting" w:cs="Arabic Typesetting"/>
          <w:sz w:val="34"/>
          <w:szCs w:val="34"/>
          <w:rtl/>
          <w:lang w:eastAsia="fr-FR"/>
        </w:rPr>
        <w:t xml:space="preserve"> </w:t>
      </w:r>
      <w:r w:rsidR="00293080" w:rsidRPr="00B9414A">
        <w:rPr>
          <w:rFonts w:ascii="Arabic Typesetting" w:eastAsia="Times New Roman" w:hAnsi="Arabic Typesetting" w:cs="Arabic Typesetting"/>
          <w:sz w:val="34"/>
          <w:szCs w:val="34"/>
          <w:rtl/>
          <w:lang w:eastAsia="fr-FR"/>
        </w:rPr>
        <w:t>ولوج</w:t>
      </w:r>
      <w:proofErr w:type="gramEnd"/>
      <w:r w:rsidR="00F96F2B" w:rsidRPr="00F96F2B">
        <w:rPr>
          <w:rFonts w:ascii="Arabic Typesetting" w:eastAsia="Times New Roman" w:hAnsi="Arabic Typesetting" w:cs="Arabic Typesetting"/>
          <w:sz w:val="34"/>
          <w:szCs w:val="34"/>
          <w:rtl/>
          <w:lang w:eastAsia="fr-FR"/>
        </w:rPr>
        <w:t xml:space="preserve"> النساء إلى العدالة إلى حلول عملية قابلة للتوسع</w:t>
      </w:r>
      <w:r w:rsidR="00B3475A">
        <w:rPr>
          <w:rFonts w:ascii="Arabic Typesetting" w:eastAsia="Times New Roman" w:hAnsi="Arabic Typesetting" w:cs="Arabic Typesetting"/>
          <w:sz w:val="34"/>
          <w:szCs w:val="34"/>
          <w:lang w:eastAsia="fr-FR"/>
        </w:rPr>
        <w:t xml:space="preserve"> </w:t>
      </w:r>
      <w:r w:rsidR="00B3475A" w:rsidRPr="00F96F2B">
        <w:rPr>
          <w:rFonts w:ascii="Arabic Typesetting" w:eastAsia="Times New Roman" w:hAnsi="Arabic Typesetting" w:cs="Arabic Typesetting"/>
          <w:sz w:val="34"/>
          <w:szCs w:val="34"/>
          <w:rtl/>
          <w:lang w:eastAsia="fr-FR"/>
        </w:rPr>
        <w:t>و</w:t>
      </w:r>
      <w:r w:rsidR="00F96F2B" w:rsidRPr="00F96F2B">
        <w:rPr>
          <w:rFonts w:ascii="Arabic Typesetting" w:eastAsia="Times New Roman" w:hAnsi="Arabic Typesetting" w:cs="Arabic Typesetting"/>
          <w:sz w:val="34"/>
          <w:szCs w:val="34"/>
          <w:rtl/>
          <w:lang w:eastAsia="fr-FR"/>
        </w:rPr>
        <w:t xml:space="preserve"> </w:t>
      </w:r>
      <w:r w:rsidR="006B48AC" w:rsidRPr="006B48AC">
        <w:rPr>
          <w:rFonts w:ascii="Arabic Typesetting" w:eastAsia="Times New Roman" w:hAnsi="Arabic Typesetting" w:cs="Arabic Typesetting"/>
          <w:sz w:val="34"/>
          <w:szCs w:val="34"/>
          <w:rtl/>
          <w:lang w:eastAsia="fr-FR"/>
        </w:rPr>
        <w:t>قائمة على حقوق الإنسان</w:t>
      </w:r>
      <w:r w:rsidR="00F96F2B" w:rsidRPr="00F96F2B">
        <w:rPr>
          <w:rFonts w:ascii="Arabic Typesetting" w:eastAsia="Times New Roman" w:hAnsi="Arabic Typesetting" w:cs="Arabic Typesetting"/>
          <w:sz w:val="34"/>
          <w:szCs w:val="34"/>
          <w:lang w:eastAsia="fr-FR"/>
        </w:rPr>
        <w:t>.</w:t>
      </w:r>
    </w:p>
    <w:p w14:paraId="464FB791" w14:textId="77777777" w:rsidR="00964720" w:rsidRPr="00184029" w:rsidRDefault="00964720" w:rsidP="00184029">
      <w:pPr>
        <w:shd w:val="clear" w:color="auto" w:fill="BF8F00"/>
        <w:bidi/>
        <w:spacing w:before="240" w:after="0" w:line="240" w:lineRule="auto"/>
        <w:rPr>
          <w:rFonts w:ascii="Arabic Typesetting" w:hAnsi="Arabic Typesetting" w:cs="Arabic Typesetting"/>
          <w:b/>
          <w:bCs/>
          <w:color w:val="FFFFFF"/>
          <w:sz w:val="44"/>
          <w:szCs w:val="44"/>
          <w:shd w:val="clear" w:color="auto" w:fill="BF8F00"/>
          <w:lang w:val="en-US" w:bidi="ar-MA"/>
        </w:rPr>
      </w:pPr>
      <w:r w:rsidRPr="00184029">
        <w:rPr>
          <w:rFonts w:ascii="Arabic Typesetting" w:hAnsi="Arabic Typesetting" w:cs="Arabic Typesetting"/>
          <w:b/>
          <w:bCs/>
          <w:color w:val="FFFFFF"/>
          <w:sz w:val="44"/>
          <w:szCs w:val="44"/>
          <w:shd w:val="clear" w:color="auto" w:fill="BF8F00"/>
          <w:rtl/>
          <w:lang w:val="en-US" w:bidi="ar-MA"/>
        </w:rPr>
        <w:t>محاور النقاش المقترحة</w:t>
      </w:r>
    </w:p>
    <w:p w14:paraId="2C3448E8" w14:textId="6E78CC46" w:rsidR="00B04FA7" w:rsidRPr="00B9414A" w:rsidRDefault="00964720" w:rsidP="00E84AB2">
      <w:pPr>
        <w:pStyle w:val="Paragraphedeliste"/>
        <w:numPr>
          <w:ilvl w:val="0"/>
          <w:numId w:val="20"/>
        </w:numPr>
        <w:bidi/>
        <w:spacing w:before="100" w:beforeAutospacing="1" w:after="100" w:afterAutospacing="1" w:line="240" w:lineRule="auto"/>
        <w:rPr>
          <w:rFonts w:ascii="Arabic Typesetting" w:eastAsia="Times New Roman" w:hAnsi="Arabic Typesetting" w:cs="Arabic Typesetting"/>
          <w:b/>
          <w:bCs/>
          <w:sz w:val="34"/>
          <w:szCs w:val="34"/>
          <w:lang w:eastAsia="fr-FR"/>
        </w:rPr>
      </w:pPr>
      <w:r w:rsidRPr="00B9414A">
        <w:rPr>
          <w:rFonts w:ascii="Arabic Typesetting" w:eastAsia="Times New Roman" w:hAnsi="Arabic Typesetting" w:cs="Arabic Typesetting"/>
          <w:b/>
          <w:bCs/>
          <w:sz w:val="34"/>
          <w:szCs w:val="34"/>
          <w:rtl/>
          <w:lang w:eastAsia="fr-FR"/>
        </w:rPr>
        <w:t>الإطار القانوني والمؤسساتي لضمان وصول النساء إلى العدالة</w:t>
      </w:r>
    </w:p>
    <w:p w14:paraId="1C34FB5D" w14:textId="39451D55" w:rsidR="00B04FA7" w:rsidRPr="00B9414A" w:rsidRDefault="00964720" w:rsidP="00E84AB2">
      <w:pPr>
        <w:pStyle w:val="Paragraphedeliste"/>
        <w:numPr>
          <w:ilvl w:val="0"/>
          <w:numId w:val="20"/>
        </w:numPr>
        <w:bidi/>
        <w:spacing w:before="100" w:beforeAutospacing="1" w:after="100" w:afterAutospacing="1" w:line="240" w:lineRule="auto"/>
        <w:rPr>
          <w:rFonts w:ascii="Arabic Typesetting" w:eastAsia="Times New Roman" w:hAnsi="Arabic Typesetting" w:cs="Arabic Typesetting"/>
          <w:b/>
          <w:bCs/>
          <w:sz w:val="34"/>
          <w:szCs w:val="34"/>
          <w:lang w:eastAsia="fr-FR"/>
        </w:rPr>
      </w:pPr>
      <w:r w:rsidRPr="00B9414A">
        <w:rPr>
          <w:rFonts w:ascii="Arabic Typesetting" w:eastAsia="Times New Roman" w:hAnsi="Arabic Typesetting" w:cs="Arabic Typesetting"/>
          <w:b/>
          <w:bCs/>
          <w:sz w:val="34"/>
          <w:szCs w:val="34"/>
          <w:rtl/>
          <w:lang w:eastAsia="fr-FR"/>
        </w:rPr>
        <w:t>الولوج الفعلي للنساء ضحايا العنف إلى خدمات العدالة</w:t>
      </w:r>
    </w:p>
    <w:p w14:paraId="33A3CB30" w14:textId="2809D4C9" w:rsidR="00B04FA7" w:rsidRPr="00B9414A" w:rsidRDefault="00964720" w:rsidP="00E84AB2">
      <w:pPr>
        <w:pStyle w:val="Paragraphedeliste"/>
        <w:numPr>
          <w:ilvl w:val="0"/>
          <w:numId w:val="20"/>
        </w:numPr>
        <w:bidi/>
        <w:spacing w:before="100" w:beforeAutospacing="1" w:after="100" w:afterAutospacing="1" w:line="240" w:lineRule="auto"/>
        <w:rPr>
          <w:rFonts w:ascii="Arabic Typesetting" w:eastAsia="Times New Roman" w:hAnsi="Arabic Typesetting" w:cs="Arabic Typesetting"/>
          <w:b/>
          <w:bCs/>
          <w:sz w:val="34"/>
          <w:szCs w:val="34"/>
          <w:lang w:eastAsia="fr-FR"/>
        </w:rPr>
      </w:pPr>
      <w:r w:rsidRPr="00B9414A">
        <w:rPr>
          <w:rFonts w:ascii="Arabic Typesetting" w:eastAsia="Times New Roman" w:hAnsi="Arabic Typesetting" w:cs="Arabic Typesetting"/>
          <w:b/>
          <w:bCs/>
          <w:sz w:val="34"/>
          <w:szCs w:val="34"/>
          <w:rtl/>
          <w:lang w:eastAsia="fr-FR"/>
        </w:rPr>
        <w:t>الابتكار والتحول الرقمي في تسهيل الولوج إلى العدالة</w:t>
      </w:r>
    </w:p>
    <w:p w14:paraId="21127F90" w14:textId="0085D8BE" w:rsidR="00B9414A" w:rsidRPr="006F26E0" w:rsidRDefault="00964720" w:rsidP="00672CFC">
      <w:pPr>
        <w:pStyle w:val="Paragraphedeliste"/>
        <w:numPr>
          <w:ilvl w:val="0"/>
          <w:numId w:val="20"/>
        </w:numPr>
        <w:bidi/>
        <w:spacing w:before="100" w:beforeAutospacing="1" w:after="100" w:afterAutospacing="1" w:line="240" w:lineRule="auto"/>
        <w:rPr>
          <w:rFonts w:ascii="Arabic Typesetting" w:eastAsia="Times New Roman" w:hAnsi="Arabic Typesetting" w:cs="Arabic Typesetting"/>
          <w:b/>
          <w:bCs/>
          <w:sz w:val="34"/>
          <w:szCs w:val="34"/>
          <w:lang w:eastAsia="fr-FR"/>
        </w:rPr>
      </w:pPr>
      <w:r w:rsidRPr="00B9414A">
        <w:rPr>
          <w:rFonts w:ascii="Arabic Typesetting" w:eastAsia="Times New Roman" w:hAnsi="Arabic Typesetting" w:cs="Arabic Typesetting"/>
          <w:b/>
          <w:bCs/>
          <w:sz w:val="34"/>
          <w:szCs w:val="34"/>
          <w:rtl/>
          <w:lang w:eastAsia="fr-FR"/>
        </w:rPr>
        <w:t>الشراكات متعددة الفاعلين</w:t>
      </w:r>
      <w:r w:rsidR="00BF6B94" w:rsidRPr="00BF6B94">
        <w:rPr>
          <w:rFonts w:ascii="Arabic Typesetting" w:eastAsia="Times New Roman" w:hAnsi="Arabic Typesetting" w:cs="Arabic Typesetting"/>
          <w:b/>
          <w:bCs/>
          <w:sz w:val="34"/>
          <w:szCs w:val="34"/>
          <w:rtl/>
          <w:lang w:eastAsia="fr-FR"/>
        </w:rPr>
        <w:t xml:space="preserve">، بما في ذلك آليات التعاون الإقليمي </w:t>
      </w:r>
      <w:r w:rsidR="006802CD" w:rsidRPr="006802CD">
        <w:rPr>
          <w:rFonts w:ascii="Arabic Typesetting" w:eastAsia="Times New Roman" w:hAnsi="Arabic Typesetting" w:cs="Arabic Typesetting"/>
          <w:b/>
          <w:bCs/>
          <w:sz w:val="34"/>
          <w:szCs w:val="34"/>
          <w:rtl/>
          <w:lang w:eastAsia="fr-FR"/>
        </w:rPr>
        <w:t>الإفريقية والعربية</w:t>
      </w:r>
      <w:r w:rsidR="00BF6B94" w:rsidRPr="00BF6B94">
        <w:rPr>
          <w:rFonts w:ascii="Arabic Typesetting" w:eastAsia="Times New Roman" w:hAnsi="Arabic Typesetting" w:cs="Arabic Typesetting"/>
          <w:b/>
          <w:bCs/>
          <w:sz w:val="34"/>
          <w:szCs w:val="34"/>
          <w:rtl/>
          <w:lang w:eastAsia="fr-FR"/>
        </w:rPr>
        <w:t xml:space="preserve">، </w:t>
      </w:r>
      <w:r w:rsidR="00672CFC" w:rsidRPr="00672CFC">
        <w:rPr>
          <w:rFonts w:ascii="Arabic Typesetting" w:eastAsia="Times New Roman" w:hAnsi="Arabic Typesetting" w:cs="Arabic Typesetting"/>
          <w:b/>
          <w:bCs/>
          <w:sz w:val="34"/>
          <w:szCs w:val="34"/>
          <w:rtl/>
          <w:lang w:eastAsia="fr-FR"/>
        </w:rPr>
        <w:t>من أجل تطوير نماذج منسجمة وقابلة للتوسيع ومراعية للسياقات المختلفة لتعزيز ولوج النساء إلى العدالة عبر مختلف الأقاليم</w:t>
      </w:r>
      <w:r w:rsidR="00672CFC" w:rsidRPr="00672CFC">
        <w:rPr>
          <w:rFonts w:ascii="Arabic Typesetting" w:eastAsia="Times New Roman" w:hAnsi="Arabic Typesetting" w:cs="Arabic Typesetting"/>
          <w:b/>
          <w:bCs/>
          <w:sz w:val="34"/>
          <w:szCs w:val="34"/>
          <w:lang w:eastAsia="fr-FR"/>
        </w:rPr>
        <w:t>.</w:t>
      </w:r>
    </w:p>
    <w:p w14:paraId="471E1D4C" w14:textId="77777777" w:rsidR="00FC27F9" w:rsidRPr="00184029" w:rsidRDefault="009F05D4" w:rsidP="00184029">
      <w:pPr>
        <w:shd w:val="clear" w:color="auto" w:fill="BF8F00"/>
        <w:bidi/>
        <w:spacing w:before="240" w:after="0" w:line="240" w:lineRule="auto"/>
        <w:rPr>
          <w:rFonts w:ascii="Arabic Typesetting" w:hAnsi="Arabic Typesetting" w:cs="Arabic Typesetting"/>
          <w:b/>
          <w:bCs/>
          <w:color w:val="FFFFFF"/>
          <w:sz w:val="44"/>
          <w:szCs w:val="44"/>
          <w:shd w:val="clear" w:color="auto" w:fill="BF8F00"/>
          <w:rtl/>
          <w:lang w:val="en-US" w:bidi="ar-MA"/>
        </w:rPr>
      </w:pPr>
      <w:r w:rsidRPr="00184029">
        <w:rPr>
          <w:rFonts w:ascii="Arabic Typesetting" w:hAnsi="Arabic Typesetting" w:cs="Arabic Typesetting" w:hint="cs"/>
          <w:b/>
          <w:bCs/>
          <w:color w:val="FFFFFF"/>
          <w:sz w:val="44"/>
          <w:szCs w:val="44"/>
          <w:shd w:val="clear" w:color="auto" w:fill="BF8F00"/>
          <w:rtl/>
          <w:lang w:val="en-US" w:bidi="ar-MA"/>
        </w:rPr>
        <w:t>النتائج المنتظرة من النشاط الموازي</w:t>
      </w:r>
    </w:p>
    <w:p w14:paraId="5CDFDB34" w14:textId="77777777" w:rsidR="003D23C2" w:rsidRPr="003D23C2" w:rsidRDefault="003D23C2" w:rsidP="003D23C2">
      <w:pPr>
        <w:bidi/>
        <w:spacing w:after="0" w:line="240" w:lineRule="auto"/>
        <w:jc w:val="both"/>
        <w:rPr>
          <w:rFonts w:ascii="Arabic Typesetting" w:eastAsia="Times New Roman" w:hAnsi="Arabic Typesetting" w:cs="Arabic Typesetting"/>
          <w:sz w:val="8"/>
          <w:szCs w:val="8"/>
          <w:lang w:eastAsia="fr-FR"/>
        </w:rPr>
      </w:pPr>
    </w:p>
    <w:p w14:paraId="25129A9D" w14:textId="6448EE03" w:rsidR="005615F1" w:rsidRPr="00B9414A" w:rsidRDefault="009638E6" w:rsidP="003D23C2">
      <w:pPr>
        <w:bidi/>
        <w:spacing w:after="0"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sz w:val="34"/>
          <w:szCs w:val="34"/>
          <w:rtl/>
          <w:lang w:eastAsia="fr-FR"/>
        </w:rPr>
        <w:t>من المنتظر أن يسهم هذا النشاط الموازي في تحقيق مجموعة من النتائج النوعية، على المستويات السياسية والمؤسساتية والمعرفية والعملية، وذلك على النحو التالي</w:t>
      </w:r>
      <w:r w:rsidRPr="00B9414A">
        <w:rPr>
          <w:rFonts w:ascii="Arabic Typesetting" w:eastAsia="Times New Roman" w:hAnsi="Arabic Typesetting" w:cs="Arabic Typesetting"/>
          <w:sz w:val="34"/>
          <w:szCs w:val="34"/>
          <w:lang w:eastAsia="fr-FR"/>
        </w:rPr>
        <w:t>:</w:t>
      </w:r>
    </w:p>
    <w:p w14:paraId="406702B1"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تعزيز التراكم المعرفي وتبادل الخبرات الدولية</w:t>
      </w:r>
      <w:r w:rsidRPr="00B9414A">
        <w:rPr>
          <w:rFonts w:ascii="Arabic Typesetting" w:eastAsia="Times New Roman" w:hAnsi="Arabic Typesetting" w:cs="Arabic Typesetting"/>
          <w:sz w:val="34"/>
          <w:szCs w:val="34"/>
          <w:rtl/>
          <w:lang w:eastAsia="fr-FR"/>
        </w:rPr>
        <w:t xml:space="preserve"> حول النماذج الناجحة والابتكارية في مجال تحسين ولوج النساء ضحايا العنف إلى العدالة، بما في ذلك المقاربات متعددة القطاعات، وآليات التنسيق بين الفاعلين، ونماذج التكفل المندمج</w:t>
      </w:r>
      <w:r w:rsidRPr="00B9414A">
        <w:rPr>
          <w:rFonts w:ascii="Arabic Typesetting" w:eastAsia="Times New Roman" w:hAnsi="Arabic Typesetting" w:cs="Arabic Typesetting"/>
          <w:sz w:val="34"/>
          <w:szCs w:val="34"/>
          <w:lang w:eastAsia="fr-FR"/>
        </w:rPr>
        <w:t>.</w:t>
      </w:r>
    </w:p>
    <w:p w14:paraId="4ADF1A4A"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lastRenderedPageBreak/>
        <w:t>إبراز الممارسات الفضلى والسياسات الفعالة</w:t>
      </w:r>
      <w:r w:rsidRPr="00B9414A">
        <w:rPr>
          <w:rFonts w:ascii="Arabic Typesetting" w:eastAsia="Times New Roman" w:hAnsi="Arabic Typesetting" w:cs="Arabic Typesetting"/>
          <w:sz w:val="34"/>
          <w:szCs w:val="34"/>
          <w:rtl/>
          <w:lang w:eastAsia="fr-FR"/>
        </w:rPr>
        <w:t xml:space="preserve"> المعتمدة على الصعيدين الوطني والدولي في مجال مناهضة العنف ضد النساء، خاصة تلك المرتبطة بتبسيط المساطر القضائية، وتيسير الولوج إلى المساعدة القانونية، وتعزيز الخدمات المواكِبة للناجيات</w:t>
      </w:r>
      <w:r w:rsidRPr="00B9414A">
        <w:rPr>
          <w:rFonts w:ascii="Arabic Typesetting" w:eastAsia="Times New Roman" w:hAnsi="Arabic Typesetting" w:cs="Arabic Typesetting"/>
          <w:sz w:val="34"/>
          <w:szCs w:val="34"/>
          <w:lang w:eastAsia="fr-FR"/>
        </w:rPr>
        <w:t>.</w:t>
      </w:r>
    </w:p>
    <w:p w14:paraId="6C00687D"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 xml:space="preserve">تعزيز الالتزام </w:t>
      </w:r>
      <w:r w:rsidRPr="00B9414A">
        <w:rPr>
          <w:rFonts w:ascii="Arabic Typesetting" w:eastAsia="Times New Roman" w:hAnsi="Arabic Typesetting" w:cs="Arabic Typesetting" w:hint="cs"/>
          <w:b/>
          <w:bCs/>
          <w:sz w:val="34"/>
          <w:szCs w:val="34"/>
          <w:rtl/>
          <w:lang w:val="fr-MA" w:eastAsia="fr-FR" w:bidi="ar-MA"/>
        </w:rPr>
        <w:t>الرسمي</w:t>
      </w:r>
      <w:r w:rsidRPr="00B9414A">
        <w:rPr>
          <w:rFonts w:ascii="Arabic Typesetting" w:eastAsia="Times New Roman" w:hAnsi="Arabic Typesetting" w:cs="Arabic Typesetting"/>
          <w:b/>
          <w:bCs/>
          <w:sz w:val="34"/>
          <w:szCs w:val="34"/>
          <w:rtl/>
          <w:lang w:eastAsia="fr-FR"/>
        </w:rPr>
        <w:t xml:space="preserve"> رفيع المستوى</w:t>
      </w:r>
      <w:r w:rsidRPr="00B9414A">
        <w:rPr>
          <w:rFonts w:ascii="Arabic Typesetting" w:eastAsia="Times New Roman" w:hAnsi="Arabic Typesetting" w:cs="Arabic Typesetting"/>
          <w:sz w:val="34"/>
          <w:szCs w:val="34"/>
          <w:rtl/>
          <w:lang w:eastAsia="fr-FR"/>
        </w:rPr>
        <w:t xml:space="preserve"> لصناع القرار الحكوميين والمؤسسات المعنية بإدماج مقاربة النوع الاجتماعي في منظومات العدالة، ودعم الإصلاحات التشريعية والمؤسساتية الرامية إلى ضمان حماية شاملة ومستدامة للنساء ضحايا العنف</w:t>
      </w:r>
      <w:r w:rsidRPr="00B9414A">
        <w:rPr>
          <w:rFonts w:ascii="Arabic Typesetting" w:eastAsia="Times New Roman" w:hAnsi="Arabic Typesetting" w:cs="Arabic Typesetting"/>
          <w:sz w:val="34"/>
          <w:szCs w:val="34"/>
          <w:lang w:eastAsia="fr-FR"/>
        </w:rPr>
        <w:t>.</w:t>
      </w:r>
    </w:p>
    <w:p w14:paraId="66B57AEB"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صياغة مجموعة من التوصيات العملية والقابلة للتنفيذ</w:t>
      </w:r>
      <w:r w:rsidRPr="00B9414A">
        <w:rPr>
          <w:rFonts w:ascii="Arabic Typesetting" w:eastAsia="Times New Roman" w:hAnsi="Arabic Typesetting" w:cs="Arabic Typesetting"/>
          <w:sz w:val="34"/>
          <w:szCs w:val="34"/>
          <w:rtl/>
          <w:lang w:eastAsia="fr-FR"/>
        </w:rPr>
        <w:t>، تستند إلى المعايير الدولية لحقوق الإنسان، وتهدف إلى تحسين ولوج النساء إلى العدالة، وتعزيز فعالية آليات الوقاية والتكفل والحماية، مع مراعاة خصوصيات السياقات الوطنية</w:t>
      </w:r>
      <w:r w:rsidRPr="00B9414A">
        <w:rPr>
          <w:rFonts w:ascii="Arabic Typesetting" w:eastAsia="Times New Roman" w:hAnsi="Arabic Typesetting" w:cs="Arabic Typesetting"/>
          <w:sz w:val="34"/>
          <w:szCs w:val="34"/>
          <w:lang w:eastAsia="fr-FR"/>
        </w:rPr>
        <w:t>.</w:t>
      </w:r>
    </w:p>
    <w:p w14:paraId="5B397EC8"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تعزيز التنسيق والتكامل بين الفاعلين الحكوميين وغير الحكوميين</w:t>
      </w:r>
      <w:r w:rsidRPr="00B9414A">
        <w:rPr>
          <w:rFonts w:ascii="Arabic Typesetting" w:eastAsia="Times New Roman" w:hAnsi="Arabic Typesetting" w:cs="Arabic Typesetting"/>
          <w:sz w:val="34"/>
          <w:szCs w:val="34"/>
          <w:rtl/>
          <w:lang w:eastAsia="fr-FR"/>
        </w:rPr>
        <w:t>، بما في ذلك مؤسسات إنفاذ القانون، والهيئات القضائية، والمجتمع المدني، والمنظمات الدولية، بما يساهم في بناء منظومات استجابة شاملة ومندمجة</w:t>
      </w:r>
      <w:r w:rsidRPr="00B9414A">
        <w:rPr>
          <w:rFonts w:ascii="Arabic Typesetting" w:eastAsia="Times New Roman" w:hAnsi="Arabic Typesetting" w:cs="Arabic Typesetting"/>
          <w:sz w:val="34"/>
          <w:szCs w:val="34"/>
          <w:lang w:eastAsia="fr-FR"/>
        </w:rPr>
        <w:t>.</w:t>
      </w:r>
    </w:p>
    <w:p w14:paraId="47C1B0B2"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تسليط الضوء على التجربة المغربية</w:t>
      </w:r>
      <w:r w:rsidR="003011AC" w:rsidRPr="00B9414A">
        <w:rPr>
          <w:rFonts w:ascii="Arabic Typesetting" w:eastAsia="Times New Roman" w:hAnsi="Arabic Typesetting" w:cs="Arabic Typesetting" w:hint="cs"/>
          <w:b/>
          <w:bCs/>
          <w:sz w:val="34"/>
          <w:szCs w:val="34"/>
          <w:rtl/>
          <w:lang w:eastAsia="fr-FR"/>
        </w:rPr>
        <w:t xml:space="preserve"> والدولية،</w:t>
      </w:r>
      <w:r w:rsidRPr="00B9414A">
        <w:rPr>
          <w:rFonts w:ascii="Arabic Typesetting" w:eastAsia="Times New Roman" w:hAnsi="Arabic Typesetting" w:cs="Arabic Typesetting"/>
          <w:sz w:val="34"/>
          <w:szCs w:val="34"/>
          <w:rtl/>
          <w:lang w:eastAsia="fr-FR"/>
        </w:rPr>
        <w:t xml:space="preserve"> في مجال مناهضة العنف ضد النساء، ولا سيما آليات التكفل بالنساء ضحايا العنف، ودور الشراكة بين القطاع الحكومي والمجتمع المدني، بما يعزز إشعاع التجربة الوطنية على الصعيد الدولي</w:t>
      </w:r>
      <w:r w:rsidRPr="00B9414A">
        <w:rPr>
          <w:rFonts w:ascii="Arabic Typesetting" w:eastAsia="Times New Roman" w:hAnsi="Arabic Typesetting" w:cs="Arabic Typesetting"/>
          <w:sz w:val="34"/>
          <w:szCs w:val="34"/>
          <w:lang w:eastAsia="fr-FR"/>
        </w:rPr>
        <w:t>.</w:t>
      </w:r>
    </w:p>
    <w:p w14:paraId="6CA48809"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تعزيز إدماج مقاربة حقوق الإنسان والمساواة بين الجنسين</w:t>
      </w:r>
      <w:r w:rsidRPr="00B9414A">
        <w:rPr>
          <w:rFonts w:ascii="Arabic Typesetting" w:eastAsia="Times New Roman" w:hAnsi="Arabic Typesetting" w:cs="Arabic Typesetting"/>
          <w:sz w:val="34"/>
          <w:szCs w:val="34"/>
          <w:rtl/>
          <w:lang w:eastAsia="fr-FR"/>
        </w:rPr>
        <w:t xml:space="preserve"> في السياسات والبرامج العمومية ذات الصلة بالعدالة والحما</w:t>
      </w:r>
      <w:r w:rsidR="00370580" w:rsidRPr="00B9414A">
        <w:rPr>
          <w:rFonts w:ascii="Arabic Typesetting" w:eastAsia="Times New Roman" w:hAnsi="Arabic Typesetting" w:cs="Arabic Typesetting"/>
          <w:sz w:val="34"/>
          <w:szCs w:val="34"/>
          <w:rtl/>
          <w:lang w:eastAsia="fr-FR"/>
        </w:rPr>
        <w:t>ية الاجتماعية والتنمية، انسجاما</w:t>
      </w:r>
      <w:r w:rsidRPr="00B9414A">
        <w:rPr>
          <w:rFonts w:ascii="Arabic Typesetting" w:eastAsia="Times New Roman" w:hAnsi="Arabic Typesetting" w:cs="Arabic Typesetting"/>
          <w:sz w:val="34"/>
          <w:szCs w:val="34"/>
          <w:rtl/>
          <w:lang w:eastAsia="fr-FR"/>
        </w:rPr>
        <w:t xml:space="preserve"> مع أهداف التنمية المستدامة، خاصة الهدفين الخامس والسادس عشر</w:t>
      </w:r>
      <w:r w:rsidRPr="00B9414A">
        <w:rPr>
          <w:rFonts w:ascii="Arabic Typesetting" w:eastAsia="Times New Roman" w:hAnsi="Arabic Typesetting" w:cs="Arabic Typesetting"/>
          <w:sz w:val="34"/>
          <w:szCs w:val="34"/>
          <w:lang w:eastAsia="fr-FR"/>
        </w:rPr>
        <w:t>.</w:t>
      </w:r>
    </w:p>
    <w:p w14:paraId="7F03A645" w14:textId="77777777" w:rsidR="009638E6" w:rsidRPr="00B9414A"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B9414A">
        <w:rPr>
          <w:rFonts w:ascii="Arabic Typesetting" w:eastAsia="Times New Roman" w:hAnsi="Arabic Typesetting" w:cs="Arabic Typesetting"/>
          <w:b/>
          <w:bCs/>
          <w:sz w:val="34"/>
          <w:szCs w:val="34"/>
          <w:rtl/>
          <w:lang w:eastAsia="fr-FR"/>
        </w:rPr>
        <w:t>تشجيع تطوير أدوات مبتكرة، بما في ذلك الحلول الرقمية</w:t>
      </w:r>
      <w:r w:rsidRPr="00B9414A">
        <w:rPr>
          <w:rFonts w:ascii="Arabic Typesetting" w:eastAsia="Times New Roman" w:hAnsi="Arabic Typesetting" w:cs="Arabic Typesetting"/>
          <w:sz w:val="34"/>
          <w:szCs w:val="34"/>
          <w:rtl/>
          <w:lang w:eastAsia="fr-FR"/>
        </w:rPr>
        <w:t>، لتسهيل التبليغ عن العنف، وتتبع المسارات القضائية، وتحسين ولوج النساء إلى المعلومات والخدمات القانونية، خاصة في أوضاع الهشاشة</w:t>
      </w:r>
      <w:r w:rsidRPr="00B9414A">
        <w:rPr>
          <w:rFonts w:ascii="Arabic Typesetting" w:eastAsia="Times New Roman" w:hAnsi="Arabic Typesetting" w:cs="Arabic Typesetting"/>
          <w:sz w:val="34"/>
          <w:szCs w:val="34"/>
          <w:lang w:eastAsia="fr-FR"/>
        </w:rPr>
        <w:t>.</w:t>
      </w:r>
    </w:p>
    <w:p w14:paraId="4A0E9F93" w14:textId="6EDF7F05" w:rsidR="009638E6" w:rsidRPr="00B9414A" w:rsidRDefault="00AB6DA7" w:rsidP="00AB6DA7">
      <w:pPr>
        <w:numPr>
          <w:ilvl w:val="0"/>
          <w:numId w:val="9"/>
        </w:numPr>
        <w:bidi/>
        <w:spacing w:before="100" w:beforeAutospacing="1" w:after="100" w:afterAutospacing="1" w:line="240" w:lineRule="auto"/>
        <w:jc w:val="both"/>
        <w:rPr>
          <w:rFonts w:ascii="Arabic Typesetting" w:eastAsia="Times New Roman" w:hAnsi="Arabic Typesetting" w:cs="Arabic Typesetting"/>
          <w:sz w:val="34"/>
          <w:szCs w:val="34"/>
          <w:lang w:eastAsia="fr-FR"/>
        </w:rPr>
      </w:pPr>
      <w:r w:rsidRPr="00AB6DA7">
        <w:rPr>
          <w:rFonts w:ascii="Arabic Typesetting" w:eastAsia="Times New Roman" w:hAnsi="Arabic Typesetting" w:cs="Arabic Typesetting"/>
          <w:b/>
          <w:bCs/>
          <w:sz w:val="34"/>
          <w:szCs w:val="34"/>
          <w:rtl/>
          <w:lang w:eastAsia="fr-FR"/>
        </w:rPr>
        <w:t>تعزيز الشراكات الدولية، وشراكات التعاون فيما بين بلدان الجنوب</w:t>
      </w:r>
      <w:r w:rsidRPr="00062EE6">
        <w:rPr>
          <w:rFonts w:ascii="Arabic Typesetting" w:eastAsia="Times New Roman" w:hAnsi="Arabic Typesetting" w:cs="Arabic Typesetting"/>
          <w:sz w:val="34"/>
          <w:szCs w:val="34"/>
          <w:rtl/>
          <w:lang w:eastAsia="fr-FR"/>
        </w:rPr>
        <w:t>، وبين الشمال والجنوب، بما يسهم في تحقيق قدر أكبر من الاتساق في السياسات وتعزيز المناصرة الجماعية من أجل نظم عدالة مستجيبة للنوع الاجتماعي</w:t>
      </w:r>
      <w:r w:rsidRPr="00AB6DA7">
        <w:rPr>
          <w:rFonts w:ascii="Arabic Typesetting" w:eastAsia="Times New Roman" w:hAnsi="Arabic Typesetting" w:cs="Arabic Typesetting"/>
          <w:b/>
          <w:bCs/>
          <w:sz w:val="34"/>
          <w:szCs w:val="34"/>
          <w:lang w:eastAsia="fr-FR"/>
        </w:rPr>
        <w:t>.</w:t>
      </w:r>
      <w:r w:rsidR="009638E6" w:rsidRPr="00B9414A">
        <w:rPr>
          <w:rFonts w:ascii="Arabic Typesetting" w:eastAsia="Times New Roman" w:hAnsi="Arabic Typesetting" w:cs="Arabic Typesetting"/>
          <w:sz w:val="34"/>
          <w:szCs w:val="34"/>
          <w:lang w:eastAsia="fr-FR"/>
        </w:rPr>
        <w:t>.</w:t>
      </w:r>
    </w:p>
    <w:p w14:paraId="2E0CA3A5" w14:textId="77777777" w:rsidR="009638E6" w:rsidRPr="00062EE6" w:rsidRDefault="009638E6" w:rsidP="003011AC">
      <w:pPr>
        <w:numPr>
          <w:ilvl w:val="0"/>
          <w:numId w:val="9"/>
        </w:numPr>
        <w:bidi/>
        <w:spacing w:before="100" w:beforeAutospacing="1" w:after="100" w:afterAutospacing="1" w:line="240" w:lineRule="auto"/>
        <w:jc w:val="both"/>
        <w:rPr>
          <w:rFonts w:ascii="Arabic Typesetting" w:eastAsia="Times New Roman" w:hAnsi="Arabic Typesetting" w:cs="Arabic Typesetting"/>
          <w:b/>
          <w:bCs/>
          <w:sz w:val="34"/>
          <w:szCs w:val="34"/>
          <w:lang w:eastAsia="fr-FR"/>
        </w:rPr>
      </w:pPr>
      <w:r w:rsidRPr="00B9414A">
        <w:rPr>
          <w:rFonts w:ascii="Arabic Typesetting" w:eastAsia="Times New Roman" w:hAnsi="Arabic Typesetting" w:cs="Arabic Typesetting"/>
          <w:b/>
          <w:bCs/>
          <w:sz w:val="34"/>
          <w:szCs w:val="34"/>
          <w:rtl/>
          <w:lang w:eastAsia="fr-FR"/>
        </w:rPr>
        <w:t>المساهمة في بلورة رسائل قوية</w:t>
      </w:r>
      <w:r w:rsidRPr="00062EE6">
        <w:rPr>
          <w:rFonts w:ascii="Arabic Typesetting" w:eastAsia="Times New Roman" w:hAnsi="Arabic Typesetting" w:cs="Arabic Typesetting"/>
          <w:b/>
          <w:bCs/>
          <w:sz w:val="34"/>
          <w:szCs w:val="34"/>
          <w:rtl/>
          <w:lang w:eastAsia="fr-FR"/>
        </w:rPr>
        <w:t xml:space="preserve"> يمكن اعتمادها في مخرجات الدورة السبعين للجنة وضع المرأة، بما يعزز الدعوة الدولية لتقوية منظومات العدالة الحساسة للنوع الاجتماعي</w:t>
      </w:r>
      <w:r w:rsidRPr="00062EE6">
        <w:rPr>
          <w:rFonts w:ascii="Arabic Typesetting" w:eastAsia="Times New Roman" w:hAnsi="Arabic Typesetting" w:cs="Arabic Typesetting"/>
          <w:b/>
          <w:bCs/>
          <w:sz w:val="34"/>
          <w:szCs w:val="34"/>
          <w:lang w:eastAsia="fr-FR"/>
        </w:rPr>
        <w:t>.</w:t>
      </w:r>
    </w:p>
    <w:p w14:paraId="3CBC464B" w14:textId="0F18D456" w:rsidR="00944DF3" w:rsidRPr="00944DF3" w:rsidRDefault="00944DF3" w:rsidP="00D53506">
      <w:pPr>
        <w:numPr>
          <w:ilvl w:val="0"/>
          <w:numId w:val="9"/>
        </w:numPr>
        <w:bidi/>
        <w:spacing w:before="100" w:beforeAutospacing="1" w:after="100" w:afterAutospacing="1" w:line="240" w:lineRule="auto"/>
        <w:jc w:val="both"/>
        <w:rPr>
          <w:rFonts w:ascii="Arabic Typesetting" w:eastAsia="Times New Roman" w:hAnsi="Arabic Typesetting" w:cs="Arabic Typesetting"/>
          <w:b/>
          <w:bCs/>
          <w:sz w:val="34"/>
          <w:szCs w:val="34"/>
          <w:lang w:eastAsia="fr-FR"/>
        </w:rPr>
      </w:pPr>
      <w:r w:rsidRPr="00944DF3">
        <w:rPr>
          <w:rFonts w:ascii="Arabic Typesetting" w:eastAsia="Times New Roman" w:hAnsi="Arabic Typesetting" w:cs="Arabic Typesetting"/>
          <w:b/>
          <w:bCs/>
          <w:sz w:val="34"/>
          <w:szCs w:val="34"/>
          <w:rtl/>
          <w:lang w:eastAsia="fr-FR"/>
        </w:rPr>
        <w:t>سيس</w:t>
      </w:r>
      <w:r w:rsidR="00E14654" w:rsidRPr="00944DF3">
        <w:rPr>
          <w:rFonts w:ascii="Arabic Typesetting" w:eastAsia="Times New Roman" w:hAnsi="Arabic Typesetting" w:cs="Arabic Typesetting"/>
          <w:b/>
          <w:bCs/>
          <w:sz w:val="34"/>
          <w:szCs w:val="34"/>
          <w:rtl/>
          <w:lang w:eastAsia="fr-FR"/>
        </w:rPr>
        <w:t>ا</w:t>
      </w:r>
      <w:r w:rsidRPr="00944DF3">
        <w:rPr>
          <w:rFonts w:ascii="Arabic Typesetting" w:eastAsia="Times New Roman" w:hAnsi="Arabic Typesetting" w:cs="Arabic Typesetting"/>
          <w:b/>
          <w:bCs/>
          <w:sz w:val="34"/>
          <w:szCs w:val="34"/>
          <w:rtl/>
          <w:lang w:eastAsia="fr-FR"/>
        </w:rPr>
        <w:t xml:space="preserve">هم الحدث في توليد رؤى ذات صلة بالسياسات </w:t>
      </w:r>
      <w:r w:rsidR="00FD3002" w:rsidRPr="00FD3002">
        <w:rPr>
          <w:rFonts w:ascii="Arabic Typesetting" w:eastAsia="Times New Roman" w:hAnsi="Arabic Typesetting" w:cs="Arabic Typesetting"/>
          <w:b/>
          <w:bCs/>
          <w:sz w:val="34"/>
          <w:szCs w:val="34"/>
          <w:rtl/>
          <w:lang w:eastAsia="fr-FR"/>
        </w:rPr>
        <w:t>لإثراء</w:t>
      </w:r>
      <w:r w:rsidRPr="00944DF3">
        <w:rPr>
          <w:rFonts w:ascii="Arabic Typesetting" w:eastAsia="Times New Roman" w:hAnsi="Arabic Typesetting" w:cs="Arabic Typesetting"/>
          <w:b/>
          <w:bCs/>
          <w:sz w:val="34"/>
          <w:szCs w:val="34"/>
          <w:rtl/>
          <w:lang w:eastAsia="fr-FR"/>
        </w:rPr>
        <w:t xml:space="preserve"> الحوارات</w:t>
      </w:r>
      <w:r w:rsidR="00D53506" w:rsidRPr="00D53506">
        <w:rPr>
          <w:rtl/>
        </w:rPr>
        <w:t xml:space="preserve"> </w:t>
      </w:r>
      <w:r w:rsidR="00D53506" w:rsidRPr="00D53506">
        <w:rPr>
          <w:rFonts w:ascii="Arabic Typesetting" w:eastAsia="Times New Roman" w:hAnsi="Arabic Typesetting" w:cs="Arabic Typesetting"/>
          <w:b/>
          <w:bCs/>
          <w:sz w:val="34"/>
          <w:szCs w:val="34"/>
          <w:rtl/>
          <w:lang w:eastAsia="fr-FR"/>
        </w:rPr>
        <w:t>العالمية</w:t>
      </w:r>
      <w:r w:rsidRPr="00944DF3">
        <w:rPr>
          <w:rFonts w:ascii="Arabic Typesetting" w:eastAsia="Times New Roman" w:hAnsi="Arabic Typesetting" w:cs="Arabic Typesetting"/>
          <w:b/>
          <w:bCs/>
          <w:sz w:val="34"/>
          <w:szCs w:val="34"/>
          <w:rtl/>
          <w:lang w:eastAsia="fr-FR"/>
        </w:rPr>
        <w:t xml:space="preserve"> الجارية حول وصول النساء إلى العدالة، ودعم تبادل المعرفة، والمساهمة في تعزيز الأطر المعيارية والمؤسساتية، بما يتجاوز عملية لجنة وضع المرأة</w:t>
      </w:r>
      <w:r w:rsidRPr="00944DF3">
        <w:rPr>
          <w:rFonts w:ascii="Arabic Typesetting" w:eastAsia="Times New Roman" w:hAnsi="Arabic Typesetting" w:cs="Arabic Typesetting"/>
          <w:b/>
          <w:bCs/>
          <w:sz w:val="34"/>
          <w:szCs w:val="34"/>
          <w:lang w:eastAsia="fr-FR"/>
        </w:rPr>
        <w:t>.</w:t>
      </w:r>
    </w:p>
    <w:p w14:paraId="35EEB13B" w14:textId="77777777" w:rsidR="009C7A5B" w:rsidRPr="00184029" w:rsidRDefault="009C7A5B" w:rsidP="00184029">
      <w:pPr>
        <w:shd w:val="clear" w:color="auto" w:fill="BF8F00"/>
        <w:bidi/>
        <w:spacing w:before="240" w:after="0" w:line="240" w:lineRule="auto"/>
        <w:rPr>
          <w:rFonts w:ascii="Arabic Typesetting" w:hAnsi="Arabic Typesetting" w:cs="Arabic Typesetting"/>
          <w:b/>
          <w:bCs/>
          <w:color w:val="FFFFFF"/>
          <w:sz w:val="44"/>
          <w:szCs w:val="44"/>
          <w:shd w:val="clear" w:color="auto" w:fill="BF8F00"/>
          <w:lang w:val="en-US" w:bidi="ar-MA"/>
        </w:rPr>
      </w:pPr>
      <w:r w:rsidRPr="00184029">
        <w:rPr>
          <w:rFonts w:ascii="Arabic Typesetting" w:hAnsi="Arabic Typesetting" w:cs="Arabic Typesetting"/>
          <w:b/>
          <w:bCs/>
          <w:color w:val="FFFFFF"/>
          <w:sz w:val="44"/>
          <w:szCs w:val="44"/>
          <w:shd w:val="clear" w:color="auto" w:fill="BF8F00"/>
          <w:rtl/>
          <w:lang w:val="en-US" w:bidi="ar-MA"/>
        </w:rPr>
        <w:t>المشاركون والشركاء</w:t>
      </w:r>
      <w:r w:rsidR="003011AC">
        <w:rPr>
          <w:rFonts w:ascii="Arabic Typesetting" w:hAnsi="Arabic Typesetting" w:cs="Arabic Typesetting" w:hint="cs"/>
          <w:b/>
          <w:bCs/>
          <w:color w:val="FFFFFF"/>
          <w:sz w:val="44"/>
          <w:szCs w:val="44"/>
          <w:shd w:val="clear" w:color="auto" w:fill="BF8F00"/>
          <w:rtl/>
          <w:lang w:val="en-US" w:bidi="ar-MA"/>
        </w:rPr>
        <w:t xml:space="preserve"> </w:t>
      </w:r>
      <w:proofErr w:type="gramStart"/>
      <w:r w:rsidR="003011AC">
        <w:rPr>
          <w:rFonts w:ascii="Arabic Typesetting" w:hAnsi="Arabic Typesetting" w:cs="Arabic Typesetting" w:hint="cs"/>
          <w:b/>
          <w:bCs/>
          <w:color w:val="FFFFFF"/>
          <w:sz w:val="44"/>
          <w:szCs w:val="44"/>
          <w:shd w:val="clear" w:color="auto" w:fill="BF8F00"/>
          <w:rtl/>
          <w:lang w:val="en-US" w:bidi="ar-MA"/>
        </w:rPr>
        <w:t>( حسب</w:t>
      </w:r>
      <w:proofErr w:type="gramEnd"/>
      <w:r w:rsidR="003011AC">
        <w:rPr>
          <w:rFonts w:ascii="Arabic Typesetting" w:hAnsi="Arabic Typesetting" w:cs="Arabic Typesetting" w:hint="cs"/>
          <w:b/>
          <w:bCs/>
          <w:color w:val="FFFFFF"/>
          <w:sz w:val="44"/>
          <w:szCs w:val="44"/>
          <w:shd w:val="clear" w:color="auto" w:fill="BF8F00"/>
          <w:rtl/>
          <w:lang w:val="en-US" w:bidi="ar-MA"/>
        </w:rPr>
        <w:t xml:space="preserve"> طبيعة الدعوات )</w:t>
      </w:r>
    </w:p>
    <w:p w14:paraId="2111F86E" w14:textId="77777777" w:rsidR="00407010" w:rsidRPr="00B9414A" w:rsidRDefault="00407010" w:rsidP="00407010">
      <w:pPr>
        <w:pStyle w:val="Paragraphedeliste"/>
        <w:bidi/>
        <w:rPr>
          <w:rFonts w:ascii="Arabic Typesetting" w:hAnsi="Arabic Typesetting" w:cs="Arabic Typesetting"/>
          <w:sz w:val="16"/>
          <w:szCs w:val="16"/>
          <w:lang w:bidi="ar-MA"/>
        </w:rPr>
      </w:pPr>
    </w:p>
    <w:p w14:paraId="49745F30" w14:textId="77777777" w:rsidR="003011AC" w:rsidRPr="00B9414A" w:rsidRDefault="003011AC" w:rsidP="00B9414A">
      <w:pPr>
        <w:pStyle w:val="Paragraphedeliste"/>
        <w:numPr>
          <w:ilvl w:val="0"/>
          <w:numId w:val="2"/>
        </w:numPr>
        <w:bidi/>
        <w:spacing w:after="0" w:line="240" w:lineRule="auto"/>
        <w:rPr>
          <w:rFonts w:ascii="Arabic Typesetting" w:hAnsi="Arabic Typesetting" w:cs="Arabic Typesetting"/>
          <w:sz w:val="34"/>
          <w:szCs w:val="34"/>
          <w:lang w:bidi="ar-MA"/>
        </w:rPr>
      </w:pPr>
      <w:r w:rsidRPr="00B9414A">
        <w:rPr>
          <w:rFonts w:ascii="Arabic Typesetting" w:hAnsi="Arabic Typesetting" w:cs="Arabic Typesetting" w:hint="cs"/>
          <w:sz w:val="34"/>
          <w:szCs w:val="34"/>
          <w:rtl/>
          <w:lang w:bidi="ar-MA"/>
        </w:rPr>
        <w:t>الآليات</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المؤسساتية</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الوطنية</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والهيئات</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الرسمية</w:t>
      </w:r>
    </w:p>
    <w:p w14:paraId="10749C5E" w14:textId="354F4CC2" w:rsidR="003011AC" w:rsidRPr="00B9414A" w:rsidRDefault="003011AC" w:rsidP="00B9414A">
      <w:pPr>
        <w:pStyle w:val="Paragraphedeliste"/>
        <w:numPr>
          <w:ilvl w:val="0"/>
          <w:numId w:val="2"/>
        </w:numPr>
        <w:bidi/>
        <w:spacing w:after="0" w:line="240" w:lineRule="auto"/>
        <w:rPr>
          <w:rFonts w:ascii="Arabic Typesetting" w:hAnsi="Arabic Typesetting" w:cs="Arabic Typesetting"/>
          <w:sz w:val="34"/>
          <w:szCs w:val="34"/>
          <w:lang w:bidi="ar-MA"/>
        </w:rPr>
      </w:pPr>
      <w:r w:rsidRPr="00B9414A">
        <w:rPr>
          <w:rFonts w:ascii="Arabic Typesetting" w:hAnsi="Arabic Typesetting" w:cs="Arabic Typesetting" w:hint="cs"/>
          <w:sz w:val="34"/>
          <w:szCs w:val="34"/>
          <w:rtl/>
          <w:lang w:bidi="ar-MA"/>
        </w:rPr>
        <w:t>المؤسسات المنت</w:t>
      </w:r>
      <w:r w:rsidR="000C6580" w:rsidRPr="00B9414A">
        <w:rPr>
          <w:rFonts w:ascii="Arabic Typesetting" w:hAnsi="Arabic Typesetting" w:cs="Arabic Typesetting" w:hint="cs"/>
          <w:sz w:val="34"/>
          <w:szCs w:val="34"/>
          <w:rtl/>
          <w:lang w:bidi="ar-MA"/>
        </w:rPr>
        <w:t>خ</w:t>
      </w:r>
      <w:r w:rsidRPr="00B9414A">
        <w:rPr>
          <w:rFonts w:ascii="Arabic Typesetting" w:hAnsi="Arabic Typesetting" w:cs="Arabic Typesetting" w:hint="cs"/>
          <w:sz w:val="34"/>
          <w:szCs w:val="34"/>
          <w:rtl/>
          <w:lang w:bidi="ar-MA"/>
        </w:rPr>
        <w:t>بة بما في</w:t>
      </w:r>
      <w:r w:rsidR="000965A5" w:rsidRPr="00B9414A">
        <w:rPr>
          <w:rFonts w:ascii="Arabic Typesetting" w:hAnsi="Arabic Typesetting" w:cs="Arabic Typesetting" w:hint="cs"/>
          <w:sz w:val="34"/>
          <w:szCs w:val="34"/>
          <w:rtl/>
          <w:lang w:bidi="ar-MA"/>
        </w:rPr>
        <w:t>ها الهيئات التشريعية</w:t>
      </w:r>
      <w:r w:rsidR="000C6580" w:rsidRPr="00B9414A">
        <w:rPr>
          <w:rFonts w:ascii="Arabic Typesetting" w:hAnsi="Arabic Typesetting" w:cs="Arabic Typesetting" w:hint="cs"/>
          <w:sz w:val="34"/>
          <w:szCs w:val="34"/>
          <w:rtl/>
          <w:lang w:bidi="ar-MA"/>
        </w:rPr>
        <w:t>؛</w:t>
      </w:r>
    </w:p>
    <w:p w14:paraId="649F7326" w14:textId="77777777" w:rsidR="009C7A5B" w:rsidRPr="00B9414A" w:rsidRDefault="009C7A5B" w:rsidP="00B9414A">
      <w:pPr>
        <w:pStyle w:val="Paragraphedeliste"/>
        <w:numPr>
          <w:ilvl w:val="0"/>
          <w:numId w:val="2"/>
        </w:numPr>
        <w:bidi/>
        <w:spacing w:after="0" w:line="240" w:lineRule="auto"/>
        <w:rPr>
          <w:rFonts w:ascii="Arabic Typesetting" w:hAnsi="Arabic Typesetting" w:cs="Arabic Typesetting"/>
          <w:sz w:val="34"/>
          <w:szCs w:val="34"/>
          <w:rtl/>
          <w:lang w:bidi="ar-MA"/>
        </w:rPr>
      </w:pPr>
      <w:r w:rsidRPr="00B9414A">
        <w:rPr>
          <w:rFonts w:ascii="Arabic Typesetting" w:hAnsi="Arabic Typesetting" w:cs="Arabic Typesetting" w:hint="cs"/>
          <w:sz w:val="34"/>
          <w:szCs w:val="34"/>
          <w:rtl/>
          <w:lang w:bidi="ar-MA"/>
        </w:rPr>
        <w:t>الشركاء</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في</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التعاون</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الثنائي</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والمتعدد</w:t>
      </w:r>
      <w:r w:rsidRPr="00B9414A">
        <w:rPr>
          <w:rFonts w:ascii="Arabic Typesetting" w:hAnsi="Arabic Typesetting" w:cs="Arabic Typesetting"/>
          <w:sz w:val="34"/>
          <w:szCs w:val="34"/>
          <w:rtl/>
          <w:lang w:bidi="ar-MA"/>
        </w:rPr>
        <w:t xml:space="preserve"> </w:t>
      </w:r>
      <w:r w:rsidR="00103455" w:rsidRPr="00B9414A">
        <w:rPr>
          <w:rFonts w:ascii="Arabic Typesetting" w:hAnsi="Arabic Typesetting" w:cs="Arabic Typesetting" w:hint="cs"/>
          <w:sz w:val="34"/>
          <w:szCs w:val="34"/>
          <w:rtl/>
          <w:lang w:bidi="ar-MA"/>
        </w:rPr>
        <w:t>الأطراف؛</w:t>
      </w:r>
    </w:p>
    <w:p w14:paraId="6C592DF9" w14:textId="0AD8FDAC" w:rsidR="005615F1" w:rsidRPr="00B9414A" w:rsidRDefault="009C7A5B" w:rsidP="00B9414A">
      <w:pPr>
        <w:pStyle w:val="Paragraphedeliste"/>
        <w:numPr>
          <w:ilvl w:val="0"/>
          <w:numId w:val="2"/>
        </w:numPr>
        <w:bidi/>
        <w:spacing w:after="0" w:line="240" w:lineRule="auto"/>
        <w:rPr>
          <w:rFonts w:ascii="Arabic Typesetting" w:hAnsi="Arabic Typesetting" w:cs="Arabic Typesetting"/>
          <w:sz w:val="34"/>
          <w:szCs w:val="34"/>
          <w:lang w:bidi="ar-MA"/>
        </w:rPr>
      </w:pPr>
      <w:r w:rsidRPr="00B9414A">
        <w:rPr>
          <w:rFonts w:ascii="Arabic Typesetting" w:hAnsi="Arabic Typesetting" w:cs="Arabic Typesetting" w:hint="cs"/>
          <w:sz w:val="34"/>
          <w:szCs w:val="34"/>
          <w:rtl/>
          <w:lang w:bidi="ar-MA"/>
        </w:rPr>
        <w:t>وكالات</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الأمم</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المتحدة</w:t>
      </w:r>
      <w:r w:rsidRPr="00B9414A">
        <w:rPr>
          <w:rFonts w:ascii="Arabic Typesetting" w:hAnsi="Arabic Typesetting" w:cs="Arabic Typesetting"/>
          <w:sz w:val="34"/>
          <w:szCs w:val="34"/>
          <w:rtl/>
          <w:lang w:bidi="ar-MA"/>
        </w:rPr>
        <w:t xml:space="preserve"> </w:t>
      </w:r>
      <w:r w:rsidR="00103455" w:rsidRPr="00B9414A">
        <w:rPr>
          <w:rFonts w:ascii="Arabic Typesetting" w:hAnsi="Arabic Typesetting" w:cs="Arabic Typesetting" w:hint="cs"/>
          <w:sz w:val="34"/>
          <w:szCs w:val="34"/>
          <w:rtl/>
          <w:lang w:bidi="ar-MA"/>
        </w:rPr>
        <w:t>الحاضرة</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في</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الدورة</w:t>
      </w:r>
      <w:r w:rsidRPr="00B9414A">
        <w:rPr>
          <w:rFonts w:ascii="Arabic Typesetting" w:hAnsi="Arabic Typesetting" w:cs="Arabic Typesetting"/>
          <w:sz w:val="34"/>
          <w:szCs w:val="34"/>
          <w:rtl/>
          <w:lang w:bidi="ar-MA"/>
        </w:rPr>
        <w:t xml:space="preserve"> </w:t>
      </w:r>
      <w:r w:rsidR="003011AC" w:rsidRPr="00B9414A">
        <w:rPr>
          <w:rFonts w:ascii="Arabic Typesetting" w:hAnsi="Arabic Typesetting" w:cs="Arabic Typesetting" w:hint="cs"/>
          <w:sz w:val="34"/>
          <w:szCs w:val="34"/>
          <w:rtl/>
          <w:lang w:bidi="ar-MA"/>
        </w:rPr>
        <w:t>70</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للجنة</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وضع</w:t>
      </w:r>
      <w:r w:rsidRPr="00B9414A">
        <w:rPr>
          <w:rFonts w:ascii="Arabic Typesetting" w:hAnsi="Arabic Typesetting" w:cs="Arabic Typesetting"/>
          <w:sz w:val="34"/>
          <w:szCs w:val="34"/>
          <w:rtl/>
          <w:lang w:bidi="ar-MA"/>
        </w:rPr>
        <w:t xml:space="preserve"> </w:t>
      </w:r>
      <w:r w:rsidR="00103455" w:rsidRPr="00B9414A">
        <w:rPr>
          <w:rFonts w:ascii="Arabic Typesetting" w:hAnsi="Arabic Typesetting" w:cs="Arabic Typesetting" w:hint="cs"/>
          <w:sz w:val="34"/>
          <w:szCs w:val="34"/>
          <w:rtl/>
          <w:lang w:bidi="ar-MA"/>
        </w:rPr>
        <w:t>المرأة؛</w:t>
      </w:r>
    </w:p>
    <w:p w14:paraId="3C2B611C" w14:textId="77777777" w:rsidR="003011AC" w:rsidRPr="00B9414A" w:rsidRDefault="003011AC" w:rsidP="00B9414A">
      <w:pPr>
        <w:pStyle w:val="Paragraphedeliste"/>
        <w:numPr>
          <w:ilvl w:val="0"/>
          <w:numId w:val="2"/>
        </w:numPr>
        <w:bidi/>
        <w:spacing w:after="0" w:line="240" w:lineRule="auto"/>
        <w:rPr>
          <w:rFonts w:ascii="Arabic Typesetting" w:hAnsi="Arabic Typesetting" w:cs="Arabic Typesetting"/>
          <w:sz w:val="34"/>
          <w:szCs w:val="34"/>
          <w:rtl/>
          <w:lang w:bidi="ar-MA"/>
        </w:rPr>
      </w:pPr>
      <w:r w:rsidRPr="00B9414A">
        <w:rPr>
          <w:rFonts w:ascii="Arabic Typesetting" w:hAnsi="Arabic Typesetting" w:cs="Arabic Typesetting" w:hint="cs"/>
          <w:sz w:val="34"/>
          <w:szCs w:val="34"/>
          <w:rtl/>
          <w:lang w:bidi="ar-MA"/>
        </w:rPr>
        <w:t>الفاعلون والفاعلات على المستوى غير الحكومي بما فيها جمعيات المجتمع المدني؛</w:t>
      </w:r>
    </w:p>
    <w:p w14:paraId="67393108" w14:textId="38211DBF" w:rsidR="009C7A5B" w:rsidRDefault="009C7A5B" w:rsidP="00B9414A">
      <w:pPr>
        <w:pStyle w:val="Paragraphedeliste"/>
        <w:numPr>
          <w:ilvl w:val="0"/>
          <w:numId w:val="2"/>
        </w:numPr>
        <w:bidi/>
        <w:spacing w:line="240" w:lineRule="auto"/>
        <w:rPr>
          <w:rFonts w:ascii="Arabic Typesetting" w:hAnsi="Arabic Typesetting" w:cs="Arabic Typesetting"/>
          <w:sz w:val="34"/>
          <w:szCs w:val="34"/>
          <w:lang w:bidi="ar-MA"/>
        </w:rPr>
      </w:pPr>
      <w:r w:rsidRPr="00B9414A">
        <w:rPr>
          <w:rFonts w:ascii="Arabic Typesetting" w:hAnsi="Arabic Typesetting" w:cs="Arabic Typesetting" w:hint="cs"/>
          <w:sz w:val="34"/>
          <w:szCs w:val="34"/>
          <w:rtl/>
          <w:lang w:bidi="ar-MA"/>
        </w:rPr>
        <w:t>باحثون</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من</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جامعات</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ومعاهد</w:t>
      </w:r>
      <w:r w:rsidRPr="00B9414A">
        <w:rPr>
          <w:rFonts w:ascii="Arabic Typesetting" w:hAnsi="Arabic Typesetting" w:cs="Arabic Typesetting"/>
          <w:sz w:val="34"/>
          <w:szCs w:val="34"/>
          <w:rtl/>
          <w:lang w:bidi="ar-MA"/>
        </w:rPr>
        <w:t xml:space="preserve"> </w:t>
      </w:r>
      <w:r w:rsidRPr="00B9414A">
        <w:rPr>
          <w:rFonts w:ascii="Arabic Typesetting" w:hAnsi="Arabic Typesetting" w:cs="Arabic Typesetting" w:hint="cs"/>
          <w:sz w:val="34"/>
          <w:szCs w:val="34"/>
          <w:rtl/>
          <w:lang w:bidi="ar-MA"/>
        </w:rPr>
        <w:t>ومراكز</w:t>
      </w:r>
      <w:r w:rsidRPr="00B9414A">
        <w:rPr>
          <w:rFonts w:ascii="Arabic Typesetting" w:hAnsi="Arabic Typesetting" w:cs="Arabic Typesetting"/>
          <w:sz w:val="34"/>
          <w:szCs w:val="34"/>
          <w:rtl/>
          <w:lang w:bidi="ar-MA"/>
        </w:rPr>
        <w:t xml:space="preserve"> </w:t>
      </w:r>
      <w:r w:rsidR="00103455" w:rsidRPr="00B9414A">
        <w:rPr>
          <w:rFonts w:ascii="Arabic Typesetting" w:hAnsi="Arabic Typesetting" w:cs="Arabic Typesetting" w:hint="cs"/>
          <w:sz w:val="34"/>
          <w:szCs w:val="34"/>
          <w:rtl/>
          <w:lang w:bidi="ar-MA"/>
        </w:rPr>
        <w:t>البحث</w:t>
      </w:r>
      <w:r w:rsidR="000C6580" w:rsidRPr="00B9414A">
        <w:rPr>
          <w:rFonts w:ascii="Arabic Typesetting" w:hAnsi="Arabic Typesetting" w:cs="Arabic Typesetting" w:hint="cs"/>
          <w:sz w:val="34"/>
          <w:szCs w:val="34"/>
          <w:rtl/>
          <w:lang w:bidi="ar-MA"/>
        </w:rPr>
        <w:t>.</w:t>
      </w:r>
    </w:p>
    <w:p w14:paraId="697F006D" w14:textId="2DD1485B" w:rsidR="00DD37A9" w:rsidRDefault="00DD37A9" w:rsidP="00DD37A9">
      <w:pPr>
        <w:bidi/>
        <w:spacing w:line="240" w:lineRule="auto"/>
        <w:rPr>
          <w:rFonts w:ascii="Arabic Typesetting" w:hAnsi="Arabic Typesetting" w:cs="Arabic Typesetting"/>
          <w:sz w:val="34"/>
          <w:szCs w:val="34"/>
          <w:rtl/>
          <w:lang w:bidi="ar-MA"/>
        </w:rPr>
      </w:pPr>
    </w:p>
    <w:p w14:paraId="50D1A340" w14:textId="6DE2C8CF" w:rsidR="00DD37A9" w:rsidRDefault="00DD37A9" w:rsidP="00DD37A9">
      <w:pPr>
        <w:bidi/>
        <w:spacing w:line="240" w:lineRule="auto"/>
        <w:rPr>
          <w:rFonts w:ascii="Arabic Typesetting" w:hAnsi="Arabic Typesetting" w:cs="Arabic Typesetting"/>
          <w:sz w:val="34"/>
          <w:szCs w:val="34"/>
          <w:rtl/>
          <w:lang w:bidi="ar-MA"/>
        </w:rPr>
      </w:pPr>
    </w:p>
    <w:p w14:paraId="303E8E3C" w14:textId="77777777" w:rsidR="00DD37A9" w:rsidRPr="00DD37A9" w:rsidRDefault="00DD37A9" w:rsidP="00DD37A9">
      <w:pPr>
        <w:bidi/>
        <w:spacing w:line="240" w:lineRule="auto"/>
        <w:rPr>
          <w:rFonts w:ascii="Arabic Typesetting" w:hAnsi="Arabic Typesetting" w:cs="Arabic Typesetting"/>
          <w:sz w:val="34"/>
          <w:szCs w:val="34"/>
          <w:lang w:bidi="ar-MA"/>
        </w:rPr>
      </w:pPr>
    </w:p>
    <w:p w14:paraId="181AF326" w14:textId="77777777" w:rsidR="009C7A5B" w:rsidRPr="00184029" w:rsidRDefault="009C7A5B" w:rsidP="00184029">
      <w:pPr>
        <w:shd w:val="clear" w:color="auto" w:fill="BF8F00"/>
        <w:bidi/>
        <w:spacing w:before="240" w:after="0" w:line="240" w:lineRule="auto"/>
        <w:rPr>
          <w:rFonts w:ascii="Arabic Typesetting" w:hAnsi="Arabic Typesetting" w:cs="Arabic Typesetting"/>
          <w:b/>
          <w:bCs/>
          <w:color w:val="FFFFFF"/>
          <w:sz w:val="44"/>
          <w:szCs w:val="44"/>
          <w:shd w:val="clear" w:color="auto" w:fill="BF8F00"/>
          <w:lang w:val="en-US" w:bidi="ar-MA"/>
        </w:rPr>
      </w:pPr>
      <w:r w:rsidRPr="00184029">
        <w:rPr>
          <w:rFonts w:ascii="Arabic Typesetting" w:hAnsi="Arabic Typesetting" w:cs="Arabic Typesetting"/>
          <w:b/>
          <w:bCs/>
          <w:color w:val="FFFFFF"/>
          <w:sz w:val="44"/>
          <w:szCs w:val="44"/>
          <w:shd w:val="clear" w:color="auto" w:fill="BF8F00"/>
          <w:rtl/>
          <w:lang w:val="en-US" w:bidi="ar-MA"/>
        </w:rPr>
        <w:t>اللغات المستعملة</w:t>
      </w:r>
    </w:p>
    <w:p w14:paraId="7E44FE4E" w14:textId="27B71315" w:rsidR="00062EE6" w:rsidRDefault="00837A82" w:rsidP="00DD37A9">
      <w:pPr>
        <w:bidi/>
        <w:spacing w:before="240"/>
        <w:ind w:left="360"/>
        <w:rPr>
          <w:rFonts w:ascii="Arabic Typesetting" w:hAnsi="Arabic Typesetting" w:cs="Arabic Typesetting"/>
          <w:sz w:val="36"/>
          <w:szCs w:val="36"/>
          <w:rtl/>
        </w:rPr>
      </w:pPr>
      <w:r>
        <w:rPr>
          <w:rFonts w:ascii="Arabic Typesetting" w:hAnsi="Arabic Typesetting" w:cs="Arabic Typesetting" w:hint="cs"/>
          <w:sz w:val="36"/>
          <w:szCs w:val="36"/>
          <w:rtl/>
        </w:rPr>
        <w:t>ستكون</w:t>
      </w:r>
      <w:r w:rsidR="009C7A5B" w:rsidRPr="003F4173">
        <w:rPr>
          <w:rFonts w:ascii="Arabic Typesetting" w:hAnsi="Arabic Typesetting" w:cs="Arabic Typesetting"/>
          <w:sz w:val="36"/>
          <w:szCs w:val="36"/>
          <w:rtl/>
        </w:rPr>
        <w:t xml:space="preserve"> المداخلات باللغات العربية والفرنسية والإنجليزية</w:t>
      </w:r>
      <w:r>
        <w:rPr>
          <w:rFonts w:ascii="Arabic Typesetting" w:hAnsi="Arabic Typesetting" w:cs="Arabic Typesetting" w:hint="cs"/>
          <w:sz w:val="36"/>
          <w:szCs w:val="36"/>
          <w:rtl/>
        </w:rPr>
        <w:t>،</w:t>
      </w:r>
      <w:r w:rsidR="009C7A5B" w:rsidRPr="003F4173">
        <w:rPr>
          <w:rFonts w:ascii="Arabic Typesetting" w:hAnsi="Arabic Typesetting" w:cs="Arabic Typesetting"/>
          <w:sz w:val="36"/>
          <w:szCs w:val="36"/>
          <w:rtl/>
        </w:rPr>
        <w:t xml:space="preserve"> وسيتم توفير الترجمة الفورية للغات الثلاث</w:t>
      </w:r>
      <w:r>
        <w:rPr>
          <w:rFonts w:ascii="Arabic Typesetting" w:hAnsi="Arabic Typesetting" w:cs="Arabic Typesetting" w:hint="cs"/>
          <w:sz w:val="36"/>
          <w:szCs w:val="36"/>
          <w:rtl/>
        </w:rPr>
        <w:t>.</w:t>
      </w:r>
      <w:r w:rsidR="009C7A5B" w:rsidRPr="003F4173">
        <w:rPr>
          <w:rFonts w:ascii="Arabic Typesetting" w:hAnsi="Arabic Typesetting" w:cs="Arabic Typesetting"/>
          <w:sz w:val="36"/>
          <w:szCs w:val="36"/>
          <w:rtl/>
        </w:rPr>
        <w:t xml:space="preserve"> </w:t>
      </w:r>
    </w:p>
    <w:p w14:paraId="3563C56D" w14:textId="77777777" w:rsidR="00DD37A9" w:rsidRPr="005615F1" w:rsidRDefault="00DD37A9" w:rsidP="00DD37A9">
      <w:pPr>
        <w:bidi/>
        <w:spacing w:before="240"/>
        <w:ind w:left="360"/>
        <w:rPr>
          <w:rFonts w:ascii="Arabic Typesetting" w:hAnsi="Arabic Typesetting" w:cs="Arabic Typesetting"/>
          <w:sz w:val="36"/>
          <w:szCs w:val="36"/>
          <w:rtl/>
        </w:rPr>
      </w:pPr>
    </w:p>
    <w:p w14:paraId="7AEB25A0" w14:textId="53CDE07A" w:rsidR="00125B17" w:rsidRPr="00531681" w:rsidRDefault="000965A5" w:rsidP="00531681">
      <w:pPr>
        <w:shd w:val="clear" w:color="auto" w:fill="BF8F00"/>
        <w:bidi/>
        <w:spacing w:before="240" w:after="0" w:line="240" w:lineRule="auto"/>
        <w:rPr>
          <w:rFonts w:ascii="Arabic Typesetting" w:hAnsi="Arabic Typesetting" w:cs="Arabic Typesetting"/>
          <w:b/>
          <w:bCs/>
          <w:color w:val="FFFFFF"/>
          <w:sz w:val="44"/>
          <w:szCs w:val="44"/>
          <w:shd w:val="clear" w:color="auto" w:fill="BF8F00"/>
          <w:lang w:val="en-US"/>
        </w:rPr>
      </w:pPr>
      <w:r>
        <w:rPr>
          <w:rFonts w:ascii="Arabic Typesetting" w:hAnsi="Arabic Typesetting" w:cs="Arabic Typesetting" w:hint="cs"/>
          <w:b/>
          <w:bCs/>
          <w:color w:val="FFFFFF"/>
          <w:sz w:val="44"/>
          <w:szCs w:val="44"/>
          <w:shd w:val="clear" w:color="auto" w:fill="BF8F00"/>
          <w:rtl/>
          <w:lang w:val="en-US" w:bidi="ar-MA"/>
        </w:rPr>
        <w:t>مشروع برنامج النشاط الموازي</w:t>
      </w:r>
      <w:r w:rsidR="005615F1">
        <w:rPr>
          <w:rFonts w:ascii="Arabic Typesetting" w:hAnsi="Arabic Typesetting" w:cs="Arabic Typesetting" w:hint="cs"/>
          <w:b/>
          <w:bCs/>
          <w:color w:val="FFFFFF"/>
          <w:sz w:val="44"/>
          <w:szCs w:val="44"/>
          <w:shd w:val="clear" w:color="auto" w:fill="BF8F00"/>
          <w:rtl/>
          <w:lang w:val="en-US" w:bidi="ar-MA"/>
        </w:rPr>
        <w:t xml:space="preserve">: "وصول النساء </w:t>
      </w:r>
      <w:r>
        <w:rPr>
          <w:rFonts w:ascii="Arabic Typesetting" w:hAnsi="Arabic Typesetting" w:cs="Arabic Typesetting" w:hint="cs"/>
          <w:b/>
          <w:bCs/>
          <w:color w:val="FFFFFF"/>
          <w:sz w:val="44"/>
          <w:szCs w:val="44"/>
          <w:shd w:val="clear" w:color="auto" w:fill="BF8F00"/>
          <w:rtl/>
          <w:lang w:val="en-US" w:bidi="ar-MA"/>
        </w:rPr>
        <w:t>ضحايا العنف إلى العدالة</w:t>
      </w:r>
      <w:r w:rsidR="005615F1">
        <w:rPr>
          <w:rFonts w:ascii="Arabic Typesetting" w:hAnsi="Arabic Typesetting" w:cs="Arabic Typesetting" w:hint="cs"/>
          <w:b/>
          <w:bCs/>
          <w:color w:val="FFFFFF"/>
          <w:sz w:val="44"/>
          <w:szCs w:val="44"/>
          <w:shd w:val="clear" w:color="auto" w:fill="BF8F00"/>
          <w:rtl/>
          <w:lang w:val="en-US" w:bidi="ar-MA"/>
        </w:rPr>
        <w:t>: رافعة لتعزيز الحقوق والتنمية الشاملة"</w:t>
      </w:r>
    </w:p>
    <w:p w14:paraId="7C5D7114" w14:textId="36E141D3" w:rsidR="00742CE1" w:rsidRPr="006F26E0" w:rsidRDefault="006D2170" w:rsidP="006D2170">
      <w:pPr>
        <w:pStyle w:val="Paragraphedeliste"/>
        <w:numPr>
          <w:ilvl w:val="0"/>
          <w:numId w:val="6"/>
        </w:numPr>
        <w:shd w:val="clear" w:color="auto" w:fill="FFFFFF"/>
        <w:bidi/>
        <w:spacing w:after="0" w:line="240" w:lineRule="auto"/>
        <w:jc w:val="both"/>
        <w:rPr>
          <w:rFonts w:ascii="Arabic Typesetting" w:eastAsia="Times New Roman" w:hAnsi="Arabic Typesetting" w:cs="Arabic Typesetting"/>
          <w:color w:val="222222"/>
          <w:sz w:val="40"/>
          <w:szCs w:val="40"/>
          <w:lang w:eastAsia="fr-FR"/>
        </w:rPr>
      </w:pPr>
      <w:r>
        <w:rPr>
          <w:rFonts w:ascii="Arabic Typesetting" w:hAnsi="Arabic Typesetting" w:cs="Arabic Typesetting" w:hint="cs"/>
          <w:sz w:val="36"/>
          <w:szCs w:val="36"/>
          <w:rtl/>
          <w:lang w:val="en-US"/>
        </w:rPr>
        <w:t>مسيرة الجلسة</w:t>
      </w:r>
      <w:r w:rsidRPr="0045551E">
        <w:rPr>
          <w:rFonts w:ascii="Arabic Typesetting" w:hAnsi="Arabic Typesetting" w:cs="Arabic Typesetting"/>
          <w:sz w:val="36"/>
          <w:szCs w:val="36"/>
          <w:rtl/>
          <w:lang w:val="en-US"/>
        </w:rPr>
        <w:t xml:space="preserve">: السيدة أمينة </w:t>
      </w:r>
      <w:proofErr w:type="spellStart"/>
      <w:r w:rsidRPr="0045551E">
        <w:rPr>
          <w:rFonts w:ascii="Arabic Typesetting" w:hAnsi="Arabic Typesetting" w:cs="Arabic Typesetting"/>
          <w:sz w:val="36"/>
          <w:szCs w:val="36"/>
          <w:rtl/>
          <w:lang w:val="en-US"/>
        </w:rPr>
        <w:t>أفروخي</w:t>
      </w:r>
      <w:proofErr w:type="spellEnd"/>
      <w:r w:rsidRPr="0045551E">
        <w:rPr>
          <w:rFonts w:ascii="Arabic Typesetting" w:hAnsi="Arabic Typesetting" w:cs="Arabic Typesetting"/>
          <w:sz w:val="36"/>
          <w:szCs w:val="36"/>
          <w:rtl/>
          <w:lang w:val="en-US"/>
        </w:rPr>
        <w:t xml:space="preserve"> نائبة رئيسة الاتحاد الوطني لنساء المغرب</w:t>
      </w:r>
      <w:r>
        <w:rPr>
          <w:rFonts w:ascii="Arabic Typesetting" w:hAnsi="Arabic Typesetting" w:cs="Arabic Typesetting"/>
          <w:sz w:val="36"/>
          <w:szCs w:val="36"/>
          <w:lang w:val="en-US"/>
        </w:rPr>
        <w:t>.</w:t>
      </w:r>
    </w:p>
    <w:p w14:paraId="1D1DB006" w14:textId="77777777" w:rsidR="006F26E0" w:rsidRPr="006D2170" w:rsidRDefault="006F26E0" w:rsidP="006F26E0">
      <w:pPr>
        <w:pStyle w:val="Paragraphedeliste"/>
        <w:shd w:val="clear" w:color="auto" w:fill="FFFFFF"/>
        <w:bidi/>
        <w:spacing w:after="0" w:line="240" w:lineRule="auto"/>
        <w:jc w:val="both"/>
        <w:rPr>
          <w:rFonts w:ascii="Arabic Typesetting" w:eastAsia="Times New Roman" w:hAnsi="Arabic Typesetting" w:cs="Arabic Typesetting"/>
          <w:color w:val="222222"/>
          <w:sz w:val="40"/>
          <w:szCs w:val="40"/>
          <w:lang w:eastAsia="fr-FR"/>
        </w:rPr>
      </w:pPr>
    </w:p>
    <w:tbl>
      <w:tblPr>
        <w:tblStyle w:val="Grilledutableau"/>
        <w:tblW w:w="4455" w:type="pct"/>
        <w:tblInd w:w="846" w:type="dxa"/>
        <w:tblLook w:val="04A0" w:firstRow="1" w:lastRow="0" w:firstColumn="1" w:lastColumn="0" w:noHBand="0" w:noVBand="1"/>
      </w:tblPr>
      <w:tblGrid>
        <w:gridCol w:w="8074"/>
      </w:tblGrid>
      <w:tr w:rsidR="005207F7" w:rsidRPr="00423531" w14:paraId="768CA857" w14:textId="77777777" w:rsidTr="005207F7">
        <w:tc>
          <w:tcPr>
            <w:tcW w:w="5000" w:type="pct"/>
          </w:tcPr>
          <w:p w14:paraId="4AEA4E32" w14:textId="5B88472F" w:rsidR="005207F7" w:rsidRPr="00423531" w:rsidRDefault="00DD37A9" w:rsidP="00742CE1">
            <w:pPr>
              <w:pStyle w:val="Paragraphedeliste"/>
              <w:spacing w:after="120"/>
              <w:ind w:left="0"/>
              <w:jc w:val="center"/>
              <w:rPr>
                <w:rFonts w:cs="Calibri"/>
              </w:rPr>
            </w:pPr>
            <w:r>
              <w:rPr>
                <w:rFonts w:eastAsia="Times New Roman" w:cs="Calibri" w:hint="cs"/>
                <w:b/>
                <w:bCs/>
                <w:color w:val="000000"/>
                <w:rtl/>
                <w:lang w:val="en-US"/>
              </w:rPr>
              <w:t>البرنــــــــــــامج</w:t>
            </w:r>
          </w:p>
        </w:tc>
      </w:tr>
      <w:tr w:rsidR="005207F7" w:rsidRPr="00742CE1" w14:paraId="5DC15279" w14:textId="77777777" w:rsidTr="005207F7">
        <w:tc>
          <w:tcPr>
            <w:tcW w:w="5000" w:type="pct"/>
          </w:tcPr>
          <w:p w14:paraId="079BB1B5" w14:textId="613A585C" w:rsidR="005207F7" w:rsidRPr="00531681" w:rsidRDefault="005207F7" w:rsidP="006D2170">
            <w:pPr>
              <w:pStyle w:val="Paragraphedeliste"/>
              <w:spacing w:after="120"/>
              <w:ind w:left="0"/>
              <w:jc w:val="right"/>
              <w:rPr>
                <w:rFonts w:ascii="Arabic Typesetting" w:hAnsi="Arabic Typesetting" w:cs="Arabic Typesetting"/>
                <w:sz w:val="36"/>
                <w:szCs w:val="36"/>
                <w:lang w:val="en-US"/>
              </w:rPr>
            </w:pPr>
            <w:r w:rsidRPr="00531681">
              <w:rPr>
                <w:rFonts w:ascii="Arabic Typesetting" w:hAnsi="Arabic Typesetting" w:cs="Arabic Typesetting"/>
                <w:sz w:val="36"/>
                <w:szCs w:val="36"/>
                <w:rtl/>
                <w:lang w:val="en-US"/>
              </w:rPr>
              <w:t>كلمة</w:t>
            </w:r>
            <w:r w:rsidRPr="00531681">
              <w:rPr>
                <w:rFonts w:ascii="Arabic Typesetting" w:hAnsi="Arabic Typesetting" w:cs="Arabic Typesetting" w:hint="cs"/>
                <w:sz w:val="36"/>
                <w:szCs w:val="36"/>
                <w:rtl/>
                <w:lang w:val="en-US"/>
              </w:rPr>
              <w:t xml:space="preserve"> افتتاحية</w:t>
            </w:r>
            <w:r w:rsidRPr="00531681">
              <w:rPr>
                <w:rFonts w:ascii="Arabic Typesetting" w:hAnsi="Arabic Typesetting" w:cs="Arabic Typesetting"/>
                <w:sz w:val="36"/>
                <w:szCs w:val="36"/>
                <w:rtl/>
                <w:lang w:val="en-US"/>
              </w:rPr>
              <w:t xml:space="preserve">  </w:t>
            </w:r>
            <w:r w:rsidRPr="00E57002">
              <w:rPr>
                <w:rFonts w:ascii="Arabic Typesetting" w:hAnsi="Arabic Typesetting" w:cs="Arabic Typesetting" w:hint="cs"/>
                <w:sz w:val="36"/>
                <w:szCs w:val="36"/>
                <w:rtl/>
                <w:lang w:val="en-US"/>
              </w:rPr>
              <w:t>ل</w:t>
            </w:r>
            <w:r w:rsidRPr="00E57002">
              <w:rPr>
                <w:rFonts w:ascii="Arabic Typesetting" w:hAnsi="Arabic Typesetting" w:cs="Arabic Typesetting"/>
                <w:sz w:val="36"/>
                <w:szCs w:val="36"/>
                <w:rtl/>
                <w:lang w:val="en-US"/>
              </w:rPr>
              <w:t>وزيرة التضامن والإدماج الاجتماعي والأسرة</w:t>
            </w:r>
            <w:r w:rsidRPr="00E57002">
              <w:rPr>
                <w:rFonts w:ascii="Arabic Typesetting" w:hAnsi="Arabic Typesetting" w:cs="Arabic Typesetting" w:hint="cs"/>
                <w:sz w:val="36"/>
                <w:szCs w:val="36"/>
                <w:rtl/>
                <w:lang w:val="en-US"/>
              </w:rPr>
              <w:t xml:space="preserve"> بالمملكة المغربية، ال</w:t>
            </w:r>
            <w:r w:rsidRPr="00E57002">
              <w:rPr>
                <w:rFonts w:ascii="Arabic Typesetting" w:hAnsi="Arabic Typesetting" w:cs="Arabic Typesetting"/>
                <w:sz w:val="36"/>
                <w:szCs w:val="36"/>
                <w:rtl/>
                <w:lang w:val="en-US"/>
              </w:rPr>
              <w:t>سيدة نعيمة ابن يحيى</w:t>
            </w:r>
            <w:r w:rsidRPr="00531681">
              <w:rPr>
                <w:rFonts w:ascii="Arabic Typesetting" w:eastAsia="Times New Roman" w:hAnsi="Arabic Typesetting" w:cs="Arabic Typesetting" w:hint="cs"/>
                <w:color w:val="000000" w:themeColor="text1"/>
                <w:sz w:val="40"/>
                <w:szCs w:val="40"/>
                <w:rtl/>
                <w:lang w:eastAsia="fr-FR" w:bidi="ar-MA"/>
              </w:rPr>
              <w:t>؛</w:t>
            </w:r>
          </w:p>
        </w:tc>
      </w:tr>
      <w:tr w:rsidR="005207F7" w:rsidRPr="00423531" w14:paraId="040CFF56" w14:textId="77777777" w:rsidTr="005207F7">
        <w:tc>
          <w:tcPr>
            <w:tcW w:w="5000" w:type="pct"/>
          </w:tcPr>
          <w:p w14:paraId="5C85CD23" w14:textId="5061997E" w:rsidR="005207F7" w:rsidRPr="00FA644F" w:rsidRDefault="005207F7" w:rsidP="0043480E">
            <w:pPr>
              <w:pStyle w:val="Paragraphedeliste"/>
              <w:spacing w:after="120"/>
              <w:ind w:left="0"/>
              <w:jc w:val="right"/>
              <w:rPr>
                <w:rFonts w:ascii="Arabic Typesetting" w:hAnsi="Arabic Typesetting" w:cs="Arabic Typesetting"/>
                <w:sz w:val="36"/>
                <w:szCs w:val="36"/>
                <w:lang w:val="en-US"/>
              </w:rPr>
            </w:pPr>
            <w:r w:rsidRPr="00962D36">
              <w:rPr>
                <w:rFonts w:ascii="Arabic Typesetting" w:hAnsi="Arabic Typesetting" w:cs="Arabic Typesetting" w:hint="cs"/>
                <w:sz w:val="36"/>
                <w:szCs w:val="36"/>
                <w:rtl/>
                <w:lang w:val="en-US"/>
              </w:rPr>
              <w:t xml:space="preserve">كلمة </w:t>
            </w:r>
            <w:r w:rsidRPr="00962D36">
              <w:rPr>
                <w:rFonts w:ascii="Arabic Typesetting" w:hAnsi="Arabic Typesetting" w:cs="Arabic Typesetting"/>
                <w:sz w:val="36"/>
                <w:szCs w:val="36"/>
                <w:rtl/>
                <w:lang w:val="en-US"/>
              </w:rPr>
              <w:t>المديرة التنفيذية لهيئة الأمم المتحدة للمرأة</w:t>
            </w:r>
            <w:r w:rsidRPr="00962D36">
              <w:rPr>
                <w:rFonts w:ascii="Arabic Typesetting" w:hAnsi="Arabic Typesetting" w:cs="Arabic Typesetting" w:hint="cs"/>
                <w:sz w:val="36"/>
                <w:szCs w:val="36"/>
                <w:rtl/>
                <w:lang w:val="en-US"/>
              </w:rPr>
              <w:t>، السيدة سيما بحوث</w:t>
            </w:r>
            <w:r w:rsidRPr="00E84AB2">
              <w:rPr>
                <w:rFonts w:ascii="Arabic Typesetting" w:eastAsia="Times New Roman" w:hAnsi="Arabic Typesetting" w:cs="Arabic Typesetting" w:hint="cs"/>
                <w:color w:val="000000" w:themeColor="text1"/>
                <w:sz w:val="40"/>
                <w:szCs w:val="40"/>
                <w:rtl/>
                <w:lang w:eastAsia="fr-FR" w:bidi="ar-MA"/>
              </w:rPr>
              <w:t>؛</w:t>
            </w:r>
          </w:p>
        </w:tc>
      </w:tr>
      <w:tr w:rsidR="005207F7" w:rsidRPr="00742CE1" w14:paraId="47A81F02" w14:textId="77777777" w:rsidTr="005207F7">
        <w:tc>
          <w:tcPr>
            <w:tcW w:w="5000" w:type="pct"/>
          </w:tcPr>
          <w:p w14:paraId="36437FB3" w14:textId="7FEC1245" w:rsidR="005207F7" w:rsidRPr="00FA644F" w:rsidRDefault="005207F7" w:rsidP="00C62732">
            <w:pPr>
              <w:pStyle w:val="Paragraphedeliste"/>
              <w:spacing w:after="120"/>
              <w:ind w:left="0"/>
              <w:jc w:val="right"/>
              <w:rPr>
                <w:rFonts w:ascii="Arabic Typesetting" w:hAnsi="Arabic Typesetting" w:cs="Arabic Typesetting"/>
                <w:sz w:val="36"/>
                <w:szCs w:val="36"/>
                <w:lang w:val="en-US"/>
              </w:rPr>
            </w:pPr>
            <w:r w:rsidRPr="00FA644F">
              <w:rPr>
                <w:rFonts w:ascii="Arabic Typesetting" w:hAnsi="Arabic Typesetting" w:cs="Arabic Typesetting" w:hint="cs"/>
                <w:sz w:val="36"/>
                <w:szCs w:val="36"/>
                <w:rtl/>
                <w:lang w:val="en-US"/>
              </w:rPr>
              <w:t xml:space="preserve">عرض باسم </w:t>
            </w:r>
            <w:r w:rsidRPr="00FA644F">
              <w:rPr>
                <w:rFonts w:ascii="Arabic Typesetting" w:hAnsi="Arabic Typesetting" w:cs="Arabic Typesetting"/>
                <w:sz w:val="36"/>
                <w:szCs w:val="36"/>
                <w:rtl/>
                <w:lang w:val="en-US"/>
              </w:rPr>
              <w:t>الاتحاد الوطني لنساء المغرب</w:t>
            </w:r>
            <w:r w:rsidRPr="00FA644F">
              <w:rPr>
                <w:rFonts w:ascii="Arabic Typesetting" w:hAnsi="Arabic Typesetting" w:cs="Arabic Typesetting" w:hint="cs"/>
                <w:sz w:val="36"/>
                <w:szCs w:val="36"/>
                <w:rtl/>
                <w:lang w:val="en-US"/>
              </w:rPr>
              <w:t xml:space="preserve">، تقدمه السيدة لطيفة </w:t>
            </w:r>
            <w:proofErr w:type="spellStart"/>
            <w:r w:rsidRPr="00FA644F">
              <w:rPr>
                <w:rFonts w:ascii="Arabic Typesetting" w:hAnsi="Arabic Typesetting" w:cs="Arabic Typesetting" w:hint="cs"/>
                <w:sz w:val="36"/>
                <w:szCs w:val="36"/>
                <w:rtl/>
                <w:lang w:val="en-US"/>
              </w:rPr>
              <w:t>أخرباش</w:t>
            </w:r>
            <w:proofErr w:type="spellEnd"/>
            <w:r w:rsidRPr="00E84AB2">
              <w:rPr>
                <w:rFonts w:ascii="Arabic Typesetting" w:eastAsia="Times New Roman" w:hAnsi="Arabic Typesetting" w:cs="Arabic Typesetting" w:hint="cs"/>
                <w:color w:val="000000" w:themeColor="text1"/>
                <w:sz w:val="40"/>
                <w:szCs w:val="40"/>
                <w:rtl/>
                <w:lang w:eastAsia="fr-FR" w:bidi="ar-MA"/>
              </w:rPr>
              <w:t>؛</w:t>
            </w:r>
          </w:p>
        </w:tc>
      </w:tr>
      <w:tr w:rsidR="005207F7" w:rsidRPr="00742CE1" w14:paraId="6D39FFC0" w14:textId="77777777" w:rsidTr="005207F7">
        <w:tc>
          <w:tcPr>
            <w:tcW w:w="5000" w:type="pct"/>
          </w:tcPr>
          <w:p w14:paraId="68FC1E8B" w14:textId="66D535C5" w:rsidR="005207F7" w:rsidRPr="00FA644F" w:rsidRDefault="005207F7" w:rsidP="00AD5DA0">
            <w:pPr>
              <w:pStyle w:val="Paragraphedeliste"/>
              <w:spacing w:after="120"/>
              <w:ind w:left="0"/>
              <w:jc w:val="right"/>
              <w:rPr>
                <w:rFonts w:ascii="Arabic Typesetting" w:hAnsi="Arabic Typesetting" w:cs="Arabic Typesetting"/>
                <w:sz w:val="36"/>
                <w:szCs w:val="36"/>
                <w:rtl/>
                <w:lang w:val="en-US"/>
              </w:rPr>
            </w:pPr>
            <w:r w:rsidRPr="00962D36">
              <w:rPr>
                <w:rFonts w:ascii="Arabic Typesetting" w:hAnsi="Arabic Typesetting" w:cs="Arabic Typesetting" w:hint="cs"/>
                <w:sz w:val="36"/>
                <w:szCs w:val="36"/>
                <w:rtl/>
                <w:lang w:val="en-US"/>
              </w:rPr>
              <w:t xml:space="preserve">كلمة </w:t>
            </w:r>
            <w:r>
              <w:rPr>
                <w:rFonts w:ascii="Arabic Typesetting" w:hAnsi="Arabic Typesetting" w:cs="Arabic Typesetting" w:hint="cs"/>
                <w:sz w:val="36"/>
                <w:szCs w:val="36"/>
                <w:rtl/>
                <w:lang w:val="en-US"/>
              </w:rPr>
              <w:t xml:space="preserve">ممثل (ة) </w:t>
            </w:r>
            <w:r w:rsidRPr="00962D36">
              <w:rPr>
                <w:rFonts w:ascii="Arabic Typesetting" w:hAnsi="Arabic Typesetting" w:cs="Arabic Typesetting" w:hint="cs"/>
                <w:sz w:val="36"/>
                <w:szCs w:val="36"/>
                <w:rtl/>
                <w:lang w:val="en-US"/>
              </w:rPr>
              <w:t>مجلس النواب</w:t>
            </w:r>
            <w:r w:rsidRPr="00E84AB2">
              <w:rPr>
                <w:rFonts w:ascii="Arabic Typesetting" w:eastAsia="Times New Roman" w:hAnsi="Arabic Typesetting" w:cs="Arabic Typesetting" w:hint="cs"/>
                <w:color w:val="000000" w:themeColor="text1"/>
                <w:sz w:val="40"/>
                <w:szCs w:val="40"/>
                <w:rtl/>
                <w:lang w:eastAsia="fr-FR" w:bidi="ar-MA"/>
              </w:rPr>
              <w:t>؛</w:t>
            </w:r>
          </w:p>
        </w:tc>
      </w:tr>
      <w:tr w:rsidR="005207F7" w:rsidRPr="00742CE1" w14:paraId="3EE4F48E" w14:textId="77777777" w:rsidTr="005207F7">
        <w:tc>
          <w:tcPr>
            <w:tcW w:w="5000" w:type="pct"/>
          </w:tcPr>
          <w:p w14:paraId="17BA7089" w14:textId="7DF418D4" w:rsidR="005207F7" w:rsidRPr="00FA644F" w:rsidRDefault="005207F7" w:rsidP="00DB353C">
            <w:pPr>
              <w:pStyle w:val="Paragraphedeliste"/>
              <w:spacing w:after="120"/>
              <w:ind w:left="0"/>
              <w:jc w:val="right"/>
              <w:rPr>
                <w:rFonts w:ascii="Arabic Typesetting" w:hAnsi="Arabic Typesetting" w:cs="Arabic Typesetting"/>
                <w:sz w:val="36"/>
                <w:szCs w:val="36"/>
                <w:lang w:val="en-US"/>
              </w:rPr>
            </w:pPr>
            <w:r>
              <w:rPr>
                <w:rFonts w:ascii="Arabic Typesetting" w:hAnsi="Arabic Typesetting" w:cs="Arabic Typesetting" w:hint="cs"/>
                <w:sz w:val="36"/>
                <w:szCs w:val="36"/>
                <w:rtl/>
                <w:lang w:val="en-US"/>
              </w:rPr>
              <w:t xml:space="preserve">كلمة </w:t>
            </w:r>
            <w:r w:rsidRPr="00962D36">
              <w:rPr>
                <w:rFonts w:ascii="Arabic Typesetting" w:hAnsi="Arabic Typesetting" w:cs="Arabic Typesetting" w:hint="cs"/>
                <w:sz w:val="36"/>
                <w:szCs w:val="36"/>
                <w:rtl/>
                <w:lang w:val="en-US"/>
              </w:rPr>
              <w:t>ال</w:t>
            </w:r>
            <w:r w:rsidRPr="00962D36">
              <w:rPr>
                <w:rFonts w:ascii="Arabic Typesetting" w:hAnsi="Arabic Typesetting" w:cs="Arabic Typesetting"/>
                <w:sz w:val="36"/>
                <w:szCs w:val="36"/>
                <w:rtl/>
                <w:lang w:val="en-US"/>
              </w:rPr>
              <w:t xml:space="preserve">والي </w:t>
            </w:r>
            <w:r w:rsidRPr="00962D36">
              <w:rPr>
                <w:rFonts w:ascii="Arabic Typesetting" w:hAnsi="Arabic Typesetting" w:cs="Arabic Typesetting" w:hint="cs"/>
                <w:sz w:val="36"/>
                <w:szCs w:val="36"/>
                <w:rtl/>
                <w:lang w:val="en-US"/>
              </w:rPr>
              <w:t>ال</w:t>
            </w:r>
            <w:r w:rsidRPr="00962D36">
              <w:rPr>
                <w:rFonts w:ascii="Arabic Typesetting" w:hAnsi="Arabic Typesetting" w:cs="Arabic Typesetting"/>
                <w:sz w:val="36"/>
                <w:szCs w:val="36"/>
                <w:rtl/>
                <w:lang w:val="en-US"/>
              </w:rPr>
              <w:t>منسق</w:t>
            </w:r>
            <w:r>
              <w:rPr>
                <w:rFonts w:ascii="Arabic Typesetting" w:hAnsi="Arabic Typesetting" w:cs="Arabic Typesetting" w:hint="cs"/>
                <w:sz w:val="36"/>
                <w:szCs w:val="36"/>
                <w:rtl/>
                <w:lang w:val="en-US"/>
              </w:rPr>
              <w:t xml:space="preserve"> الوطني</w:t>
            </w:r>
            <w:r w:rsidRPr="00962D36">
              <w:rPr>
                <w:rFonts w:ascii="Arabic Typesetting" w:hAnsi="Arabic Typesetting" w:cs="Arabic Typesetting"/>
                <w:sz w:val="36"/>
                <w:szCs w:val="36"/>
                <w:rtl/>
                <w:lang w:val="en-US"/>
              </w:rPr>
              <w:t xml:space="preserve"> </w:t>
            </w:r>
            <w:r w:rsidRPr="00962D36">
              <w:rPr>
                <w:rFonts w:ascii="Arabic Typesetting" w:hAnsi="Arabic Typesetting" w:cs="Arabic Typesetting" w:hint="cs"/>
                <w:sz w:val="36"/>
                <w:szCs w:val="36"/>
                <w:rtl/>
                <w:lang w:val="en-US"/>
              </w:rPr>
              <w:t>لل</w:t>
            </w:r>
            <w:r w:rsidRPr="00962D36">
              <w:rPr>
                <w:rFonts w:ascii="Arabic Typesetting" w:hAnsi="Arabic Typesetting" w:cs="Arabic Typesetting"/>
                <w:sz w:val="36"/>
                <w:szCs w:val="36"/>
                <w:rtl/>
                <w:lang w:val="en-US"/>
              </w:rPr>
              <w:t xml:space="preserve">مبادرة الوطنية للتنمية </w:t>
            </w:r>
            <w:r w:rsidRPr="00962D36">
              <w:rPr>
                <w:rFonts w:ascii="Arabic Typesetting" w:hAnsi="Arabic Typesetting" w:cs="Arabic Typesetting" w:hint="cs"/>
                <w:sz w:val="36"/>
                <w:szCs w:val="36"/>
                <w:rtl/>
                <w:lang w:val="en-US"/>
              </w:rPr>
              <w:t xml:space="preserve">البشرية، السيد محمد </w:t>
            </w:r>
            <w:proofErr w:type="spellStart"/>
            <w:r w:rsidRPr="00962D36">
              <w:rPr>
                <w:rFonts w:ascii="Arabic Typesetting" w:hAnsi="Arabic Typesetting" w:cs="Arabic Typesetting" w:hint="cs"/>
                <w:sz w:val="36"/>
                <w:szCs w:val="36"/>
                <w:rtl/>
                <w:lang w:val="en-US"/>
              </w:rPr>
              <w:t>الدردوري</w:t>
            </w:r>
            <w:proofErr w:type="spellEnd"/>
            <w:r w:rsidRPr="00962D36">
              <w:rPr>
                <w:rFonts w:ascii="Arabic Typesetting" w:hAnsi="Arabic Typesetting" w:cs="Arabic Typesetting" w:hint="cs"/>
                <w:sz w:val="36"/>
                <w:szCs w:val="36"/>
                <w:rtl/>
                <w:lang w:val="en-US"/>
              </w:rPr>
              <w:t>؛</w:t>
            </w:r>
          </w:p>
        </w:tc>
      </w:tr>
      <w:tr w:rsidR="005207F7" w:rsidRPr="00742CE1" w14:paraId="4FEC937B" w14:textId="77777777" w:rsidTr="005207F7">
        <w:tc>
          <w:tcPr>
            <w:tcW w:w="5000" w:type="pct"/>
          </w:tcPr>
          <w:p w14:paraId="5FDA971D" w14:textId="61AC306A" w:rsidR="005207F7" w:rsidRPr="00FA644F" w:rsidRDefault="005207F7" w:rsidP="004B6F2A">
            <w:pPr>
              <w:pStyle w:val="Paragraphedeliste"/>
              <w:bidi/>
              <w:spacing w:after="120"/>
              <w:ind w:left="0"/>
              <w:rPr>
                <w:rFonts w:ascii="Arabic Typesetting" w:hAnsi="Arabic Typesetting" w:cs="Arabic Typesetting"/>
                <w:sz w:val="36"/>
                <w:szCs w:val="36"/>
                <w:lang w:val="en-US"/>
              </w:rPr>
            </w:pPr>
            <w:r w:rsidRPr="00962D36">
              <w:rPr>
                <w:rFonts w:ascii="Arabic Typesetting" w:hAnsi="Arabic Typesetting" w:cs="Arabic Typesetting" w:hint="cs"/>
                <w:sz w:val="36"/>
                <w:szCs w:val="36"/>
                <w:rtl/>
                <w:lang w:val="en-US"/>
              </w:rPr>
              <w:t xml:space="preserve">كلمة </w:t>
            </w:r>
            <w:r>
              <w:rPr>
                <w:rFonts w:ascii="Arabic Typesetting" w:hAnsi="Arabic Typesetting" w:cs="Arabic Typesetting" w:hint="cs"/>
                <w:sz w:val="36"/>
                <w:szCs w:val="36"/>
                <w:rtl/>
                <w:lang w:val="en-US"/>
              </w:rPr>
              <w:t>ممثل (ة) النيابة العامة</w:t>
            </w:r>
            <w:r>
              <w:rPr>
                <w:rFonts w:ascii="Arabic Typesetting" w:hAnsi="Arabic Typesetting" w:cs="Arabic Typesetting"/>
                <w:sz w:val="36"/>
                <w:szCs w:val="36"/>
                <w:lang w:val="en-US"/>
              </w:rPr>
              <w:t>.</w:t>
            </w:r>
          </w:p>
        </w:tc>
      </w:tr>
      <w:tr w:rsidR="00DD37A9" w:rsidRPr="00742CE1" w14:paraId="24D26B9E" w14:textId="77777777" w:rsidTr="005207F7">
        <w:tc>
          <w:tcPr>
            <w:tcW w:w="5000" w:type="pct"/>
          </w:tcPr>
          <w:p w14:paraId="697E1401" w14:textId="3425835E" w:rsidR="00DD37A9" w:rsidRPr="00C23A6F" w:rsidRDefault="00DD37A9" w:rsidP="004B6F2A">
            <w:pPr>
              <w:pStyle w:val="Paragraphedeliste"/>
              <w:bidi/>
              <w:spacing w:after="120"/>
              <w:ind w:left="0"/>
              <w:rPr>
                <w:rFonts w:ascii="Arabic Typesetting" w:hAnsi="Arabic Typesetting" w:cs="Arabic Typesetting"/>
                <w:b/>
                <w:bCs/>
                <w:sz w:val="36"/>
                <w:szCs w:val="36"/>
              </w:rPr>
            </w:pPr>
            <w:r w:rsidRPr="00DD37A9">
              <w:rPr>
                <w:rFonts w:ascii="Arabic Typesetting" w:hAnsi="Arabic Typesetting" w:cs="Arabic Typesetting" w:hint="cs"/>
                <w:b/>
                <w:bCs/>
                <w:sz w:val="36"/>
                <w:szCs w:val="36"/>
                <w:rtl/>
                <w:lang w:val="en-US"/>
              </w:rPr>
              <w:t>حوار تفاعلي</w:t>
            </w:r>
          </w:p>
        </w:tc>
      </w:tr>
    </w:tbl>
    <w:p w14:paraId="33244048" w14:textId="6ED1F51B" w:rsidR="001C3C84" w:rsidRDefault="001C3C84" w:rsidP="00E84AB2">
      <w:pPr>
        <w:shd w:val="clear" w:color="auto" w:fill="FFFFFF"/>
        <w:bidi/>
        <w:spacing w:after="0" w:line="240" w:lineRule="auto"/>
        <w:jc w:val="both"/>
        <w:rPr>
          <w:rFonts w:ascii="Arabic Typesetting" w:eastAsia="Times New Roman" w:hAnsi="Arabic Typesetting" w:cs="Arabic Typesetting"/>
          <w:b/>
          <w:bCs/>
          <w:color w:val="222222"/>
          <w:sz w:val="40"/>
          <w:szCs w:val="40"/>
          <w:lang w:eastAsia="fr-FR"/>
        </w:rPr>
      </w:pPr>
    </w:p>
    <w:p w14:paraId="64D94EF9" w14:textId="042FD205" w:rsidR="004F5826" w:rsidRPr="00E84AB2" w:rsidRDefault="004F5826" w:rsidP="004F5826">
      <w:pPr>
        <w:shd w:val="clear" w:color="auto" w:fill="FFFFFF"/>
        <w:bidi/>
        <w:spacing w:after="0" w:line="240" w:lineRule="auto"/>
        <w:jc w:val="both"/>
        <w:rPr>
          <w:rFonts w:ascii="Arabic Typesetting" w:eastAsia="Times New Roman" w:hAnsi="Arabic Typesetting" w:cs="Arabic Typesetting" w:hint="cs"/>
          <w:b/>
          <w:bCs/>
          <w:color w:val="222222"/>
          <w:sz w:val="40"/>
          <w:szCs w:val="40"/>
          <w:rtl/>
          <w:lang w:eastAsia="fr-FR" w:bidi="ar-MA"/>
        </w:rPr>
      </w:pPr>
      <w:r>
        <w:rPr>
          <w:rFonts w:ascii="Arabic Typesetting" w:eastAsia="Times New Roman" w:hAnsi="Arabic Typesetting" w:cs="Arabic Typesetting" w:hint="cs"/>
          <w:b/>
          <w:bCs/>
          <w:color w:val="222222"/>
          <w:sz w:val="40"/>
          <w:szCs w:val="40"/>
          <w:rtl/>
          <w:lang w:eastAsia="fr-FR" w:bidi="ar-MA"/>
        </w:rPr>
        <w:t xml:space="preserve">ملاحظة: </w:t>
      </w:r>
      <w:r w:rsidRPr="004F5826">
        <w:rPr>
          <w:rFonts w:ascii="Arabic Typesetting" w:eastAsia="Times New Roman" w:hAnsi="Arabic Typesetting" w:cs="Arabic Typesetting"/>
          <w:b/>
          <w:bCs/>
          <w:color w:val="222222"/>
          <w:sz w:val="40"/>
          <w:szCs w:val="40"/>
          <w:rtl/>
          <w:lang w:eastAsia="fr-FR" w:bidi="ar-MA"/>
        </w:rPr>
        <w:t>تجدر الإشارة إلى أن قائمة المتدخلين في هذا الحدث تظل قائمة أولية وغير نهائية، وقابلة للتحيين، مع إمكانية إضافة متدخلين آخرين عند الاقتضاء</w:t>
      </w:r>
      <w:r>
        <w:rPr>
          <w:rFonts w:ascii="Arabic Typesetting" w:eastAsia="Times New Roman" w:hAnsi="Arabic Typesetting" w:cs="Arabic Typesetting" w:hint="cs"/>
          <w:b/>
          <w:bCs/>
          <w:color w:val="222222"/>
          <w:sz w:val="40"/>
          <w:szCs w:val="40"/>
          <w:rtl/>
          <w:lang w:eastAsia="fr-FR" w:bidi="ar-MA"/>
        </w:rPr>
        <w:t>.</w:t>
      </w:r>
      <w:bookmarkStart w:id="0" w:name="_GoBack"/>
      <w:bookmarkEnd w:id="0"/>
    </w:p>
    <w:sectPr w:rsidR="004F5826" w:rsidRPr="00E84AB2" w:rsidSect="00B9414A">
      <w:footerReference w:type="default" r:id="rId13"/>
      <w:pgSz w:w="11906" w:h="16838"/>
      <w:pgMar w:top="1276" w:right="1417" w:bottom="1135"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7B116" w14:textId="77777777" w:rsidR="00CA5FA7" w:rsidRDefault="00CA5FA7" w:rsidP="00A63BB6">
      <w:pPr>
        <w:spacing w:after="0" w:line="240" w:lineRule="auto"/>
      </w:pPr>
      <w:r>
        <w:separator/>
      </w:r>
    </w:p>
  </w:endnote>
  <w:endnote w:type="continuationSeparator" w:id="0">
    <w:p w14:paraId="6AB4BB48" w14:textId="77777777" w:rsidR="00CA5FA7" w:rsidRDefault="00CA5FA7" w:rsidP="00A6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AE5A" w14:textId="77777777" w:rsidR="00620A0D" w:rsidRDefault="00477EDC">
    <w:pPr>
      <w:pStyle w:val="Pieddepage"/>
      <w:jc w:val="center"/>
    </w:pPr>
    <w:r>
      <w:rPr>
        <w:noProof/>
        <w:lang w:eastAsia="fr-FR"/>
      </w:rPr>
      <mc:AlternateContent>
        <mc:Choice Requires="wps">
          <w:drawing>
            <wp:inline distT="0" distB="0" distL="0" distR="0" wp14:anchorId="551300FD" wp14:editId="5519CEB0">
              <wp:extent cx="5467350" cy="45085"/>
              <wp:effectExtent l="0" t="0" r="0" b="0"/>
              <wp:docPr id="783797527" name="AutoShape 1" descr="Light horizonta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8D1E99F4-157C-4CF9-9D36-C97A1ACB4A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6DB14C8C"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" stroked="f">
              <v:fill r:id="rId2" o:title="Light horizontal" recolor="t" type="tile"/>
              <v:path arrowok="t"/>
              <w10:anchorlock/>
            </v:shape>
          </w:pict>
        </mc:Fallback>
      </mc:AlternateContent>
    </w:r>
  </w:p>
  <w:p w14:paraId="2F808C9C" w14:textId="4ECC0125" w:rsidR="00620A0D" w:rsidRDefault="00620A0D">
    <w:pPr>
      <w:pStyle w:val="Pieddepage"/>
      <w:jc w:val="center"/>
    </w:pPr>
    <w:r>
      <w:fldChar w:fldCharType="begin"/>
    </w:r>
    <w:r>
      <w:instrText>PAGE    \* MERGEFORMAT</w:instrText>
    </w:r>
    <w:r>
      <w:fldChar w:fldCharType="separate"/>
    </w:r>
    <w:r w:rsidR="004F5826">
      <w:rPr>
        <w:noProof/>
      </w:rPr>
      <w:t>6</w:t>
    </w:r>
    <w:r>
      <w:fldChar w:fldCharType="end"/>
    </w:r>
  </w:p>
  <w:p w14:paraId="719F154F" w14:textId="77777777" w:rsidR="00620A0D" w:rsidRDefault="00620A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FAFF2" w14:textId="77777777" w:rsidR="00CA5FA7" w:rsidRDefault="00CA5FA7" w:rsidP="00A63BB6">
      <w:pPr>
        <w:spacing w:after="0" w:line="240" w:lineRule="auto"/>
      </w:pPr>
      <w:r>
        <w:separator/>
      </w:r>
    </w:p>
  </w:footnote>
  <w:footnote w:type="continuationSeparator" w:id="0">
    <w:p w14:paraId="6ECFF345" w14:textId="77777777" w:rsidR="00CA5FA7" w:rsidRDefault="00CA5FA7" w:rsidP="00A63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5D1C"/>
    <w:multiLevelType w:val="multilevel"/>
    <w:tmpl w:val="97B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53EFE"/>
    <w:multiLevelType w:val="hybridMultilevel"/>
    <w:tmpl w:val="A82AE844"/>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755E0"/>
    <w:multiLevelType w:val="multilevel"/>
    <w:tmpl w:val="73B4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062F"/>
    <w:multiLevelType w:val="hybridMultilevel"/>
    <w:tmpl w:val="DD5A3F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02252A"/>
    <w:multiLevelType w:val="hybridMultilevel"/>
    <w:tmpl w:val="D2F6D9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6D042D"/>
    <w:multiLevelType w:val="hybridMultilevel"/>
    <w:tmpl w:val="C3D8B6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8430FD"/>
    <w:multiLevelType w:val="hybridMultilevel"/>
    <w:tmpl w:val="361AEB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B549C"/>
    <w:multiLevelType w:val="multilevel"/>
    <w:tmpl w:val="485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C026F"/>
    <w:multiLevelType w:val="hybridMultilevel"/>
    <w:tmpl w:val="FE825FB2"/>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312AC"/>
    <w:multiLevelType w:val="hybridMultilevel"/>
    <w:tmpl w:val="55703256"/>
    <w:lvl w:ilvl="0" w:tplc="74AED7AC">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D60D4E"/>
    <w:multiLevelType w:val="hybridMultilevel"/>
    <w:tmpl w:val="7982112E"/>
    <w:lvl w:ilvl="0" w:tplc="58C63D40">
      <w:start w:val="1"/>
      <w:numFmt w:val="bullet"/>
      <w:lvlText w:val="‒"/>
      <w:lvlJc w:val="left"/>
      <w:pPr>
        <w:ind w:left="720" w:hanging="360"/>
      </w:pPr>
      <w:rPr>
        <w:rFonts w:ascii="Calibri" w:hAnsi="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5B6C9E"/>
    <w:multiLevelType w:val="multilevel"/>
    <w:tmpl w:val="6ED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27298"/>
    <w:multiLevelType w:val="hybridMultilevel"/>
    <w:tmpl w:val="DEBA24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A96EB1"/>
    <w:multiLevelType w:val="hybridMultilevel"/>
    <w:tmpl w:val="9DECFF7C"/>
    <w:lvl w:ilvl="0" w:tplc="38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8002270"/>
    <w:multiLevelType w:val="hybridMultilevel"/>
    <w:tmpl w:val="4B2426CC"/>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5A30E4"/>
    <w:multiLevelType w:val="hybridMultilevel"/>
    <w:tmpl w:val="90D0F8B6"/>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714BFF"/>
    <w:multiLevelType w:val="hybridMultilevel"/>
    <w:tmpl w:val="95EE386C"/>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27160C"/>
    <w:multiLevelType w:val="hybridMultilevel"/>
    <w:tmpl w:val="2118E44A"/>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36253A"/>
    <w:multiLevelType w:val="hybridMultilevel"/>
    <w:tmpl w:val="95265F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826276"/>
    <w:multiLevelType w:val="hybridMultilevel"/>
    <w:tmpl w:val="40067316"/>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0" w15:restartNumberingAfterBreak="0">
    <w:nsid w:val="64B546EF"/>
    <w:multiLevelType w:val="multilevel"/>
    <w:tmpl w:val="E50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5662E"/>
    <w:multiLevelType w:val="hybridMultilevel"/>
    <w:tmpl w:val="7800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8901B9"/>
    <w:multiLevelType w:val="multilevel"/>
    <w:tmpl w:val="95B8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50810"/>
    <w:multiLevelType w:val="multilevel"/>
    <w:tmpl w:val="DDAE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F254E"/>
    <w:multiLevelType w:val="hybridMultilevel"/>
    <w:tmpl w:val="E486AA3E"/>
    <w:lvl w:ilvl="0" w:tplc="B40A79A4">
      <w:start w:val="17"/>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292DD9"/>
    <w:multiLevelType w:val="hybridMultilevel"/>
    <w:tmpl w:val="093A373C"/>
    <w:lvl w:ilvl="0" w:tplc="E446CD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940102"/>
    <w:multiLevelType w:val="hybridMultilevel"/>
    <w:tmpl w:val="C41631B6"/>
    <w:lvl w:ilvl="0" w:tplc="DF44AF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6"/>
  </w:num>
  <w:num w:numId="4">
    <w:abstractNumId w:val="21"/>
  </w:num>
  <w:num w:numId="5">
    <w:abstractNumId w:val="10"/>
  </w:num>
  <w:num w:numId="6">
    <w:abstractNumId w:val="24"/>
  </w:num>
  <w:num w:numId="7">
    <w:abstractNumId w:val="22"/>
  </w:num>
  <w:num w:numId="8">
    <w:abstractNumId w:val="23"/>
  </w:num>
  <w:num w:numId="9">
    <w:abstractNumId w:val="0"/>
  </w:num>
  <w:num w:numId="10">
    <w:abstractNumId w:val="2"/>
  </w:num>
  <w:num w:numId="11">
    <w:abstractNumId w:val="14"/>
  </w:num>
  <w:num w:numId="12">
    <w:abstractNumId w:val="7"/>
  </w:num>
  <w:num w:numId="13">
    <w:abstractNumId w:val="16"/>
  </w:num>
  <w:num w:numId="14">
    <w:abstractNumId w:val="1"/>
  </w:num>
  <w:num w:numId="15">
    <w:abstractNumId w:val="9"/>
  </w:num>
  <w:num w:numId="16">
    <w:abstractNumId w:val="20"/>
  </w:num>
  <w:num w:numId="17">
    <w:abstractNumId w:val="13"/>
  </w:num>
  <w:num w:numId="18">
    <w:abstractNumId w:val="17"/>
  </w:num>
  <w:num w:numId="19">
    <w:abstractNumId w:val="26"/>
  </w:num>
  <w:num w:numId="20">
    <w:abstractNumId w:val="12"/>
  </w:num>
  <w:num w:numId="21">
    <w:abstractNumId w:val="15"/>
  </w:num>
  <w:num w:numId="22">
    <w:abstractNumId w:val="8"/>
  </w:num>
  <w:num w:numId="23">
    <w:abstractNumId w:val="25"/>
  </w:num>
  <w:num w:numId="24">
    <w:abstractNumId w:val="11"/>
  </w:num>
  <w:num w:numId="25">
    <w:abstractNumId w:val="4"/>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C5"/>
    <w:rsid w:val="00002FE8"/>
    <w:rsid w:val="0000565A"/>
    <w:rsid w:val="000103EB"/>
    <w:rsid w:val="0002474C"/>
    <w:rsid w:val="0002477E"/>
    <w:rsid w:val="0002568B"/>
    <w:rsid w:val="000268BD"/>
    <w:rsid w:val="00032FBB"/>
    <w:rsid w:val="000339BA"/>
    <w:rsid w:val="0004545C"/>
    <w:rsid w:val="00062EE6"/>
    <w:rsid w:val="0008155F"/>
    <w:rsid w:val="00084BE9"/>
    <w:rsid w:val="00085016"/>
    <w:rsid w:val="00090057"/>
    <w:rsid w:val="000965A5"/>
    <w:rsid w:val="000977A1"/>
    <w:rsid w:val="000B1EC3"/>
    <w:rsid w:val="000C27C7"/>
    <w:rsid w:val="000C6580"/>
    <w:rsid w:val="000C73C9"/>
    <w:rsid w:val="000F5418"/>
    <w:rsid w:val="00100396"/>
    <w:rsid w:val="00103455"/>
    <w:rsid w:val="001165DC"/>
    <w:rsid w:val="00121CBA"/>
    <w:rsid w:val="00125B17"/>
    <w:rsid w:val="00161BDF"/>
    <w:rsid w:val="001805EA"/>
    <w:rsid w:val="00184029"/>
    <w:rsid w:val="001964B0"/>
    <w:rsid w:val="001A21F4"/>
    <w:rsid w:val="001A6990"/>
    <w:rsid w:val="001B3A10"/>
    <w:rsid w:val="001C3C84"/>
    <w:rsid w:val="001D1825"/>
    <w:rsid w:val="001D31ED"/>
    <w:rsid w:val="002160E0"/>
    <w:rsid w:val="00230651"/>
    <w:rsid w:val="00283FC1"/>
    <w:rsid w:val="00290958"/>
    <w:rsid w:val="002922B8"/>
    <w:rsid w:val="00293080"/>
    <w:rsid w:val="002A0D35"/>
    <w:rsid w:val="002A6D44"/>
    <w:rsid w:val="002A7816"/>
    <w:rsid w:val="002C4A80"/>
    <w:rsid w:val="002C5EB8"/>
    <w:rsid w:val="002D0EE1"/>
    <w:rsid w:val="002D43DA"/>
    <w:rsid w:val="002E24EE"/>
    <w:rsid w:val="002E547A"/>
    <w:rsid w:val="002F7D37"/>
    <w:rsid w:val="00300025"/>
    <w:rsid w:val="00300687"/>
    <w:rsid w:val="003011AC"/>
    <w:rsid w:val="00325F35"/>
    <w:rsid w:val="003270EC"/>
    <w:rsid w:val="003421C8"/>
    <w:rsid w:val="003434ED"/>
    <w:rsid w:val="00370580"/>
    <w:rsid w:val="003812E9"/>
    <w:rsid w:val="0038707B"/>
    <w:rsid w:val="003A6A94"/>
    <w:rsid w:val="003C329C"/>
    <w:rsid w:val="003C3782"/>
    <w:rsid w:val="003C416C"/>
    <w:rsid w:val="003D23C2"/>
    <w:rsid w:val="003D7B49"/>
    <w:rsid w:val="003E35D3"/>
    <w:rsid w:val="003E4F88"/>
    <w:rsid w:val="003E73BA"/>
    <w:rsid w:val="003F4173"/>
    <w:rsid w:val="00407010"/>
    <w:rsid w:val="00407F20"/>
    <w:rsid w:val="0043480E"/>
    <w:rsid w:val="00442E49"/>
    <w:rsid w:val="00443507"/>
    <w:rsid w:val="004533D2"/>
    <w:rsid w:val="00454F84"/>
    <w:rsid w:val="0045551E"/>
    <w:rsid w:val="0046579E"/>
    <w:rsid w:val="00470F2F"/>
    <w:rsid w:val="00470FA8"/>
    <w:rsid w:val="00474220"/>
    <w:rsid w:val="00475F6A"/>
    <w:rsid w:val="0047765D"/>
    <w:rsid w:val="00477EDC"/>
    <w:rsid w:val="00480C7E"/>
    <w:rsid w:val="004A02E6"/>
    <w:rsid w:val="004A1501"/>
    <w:rsid w:val="004A2089"/>
    <w:rsid w:val="004A2C7E"/>
    <w:rsid w:val="004A2FE9"/>
    <w:rsid w:val="004B6F2A"/>
    <w:rsid w:val="004C152B"/>
    <w:rsid w:val="004E7081"/>
    <w:rsid w:val="004F5826"/>
    <w:rsid w:val="004F5BAF"/>
    <w:rsid w:val="00500AA6"/>
    <w:rsid w:val="00502394"/>
    <w:rsid w:val="00502D3E"/>
    <w:rsid w:val="00511CD1"/>
    <w:rsid w:val="00517852"/>
    <w:rsid w:val="005207F7"/>
    <w:rsid w:val="00521BC6"/>
    <w:rsid w:val="00531681"/>
    <w:rsid w:val="005442AF"/>
    <w:rsid w:val="00547E3F"/>
    <w:rsid w:val="00557E34"/>
    <w:rsid w:val="005615F1"/>
    <w:rsid w:val="00566506"/>
    <w:rsid w:val="005826B1"/>
    <w:rsid w:val="0059127E"/>
    <w:rsid w:val="005A3CD4"/>
    <w:rsid w:val="005A57F8"/>
    <w:rsid w:val="005C04B8"/>
    <w:rsid w:val="005C49FA"/>
    <w:rsid w:val="005C51FF"/>
    <w:rsid w:val="005D22F5"/>
    <w:rsid w:val="005D5845"/>
    <w:rsid w:val="005D66FE"/>
    <w:rsid w:val="005E6998"/>
    <w:rsid w:val="005E6C4C"/>
    <w:rsid w:val="005F4C2B"/>
    <w:rsid w:val="00604240"/>
    <w:rsid w:val="00604B00"/>
    <w:rsid w:val="006102B6"/>
    <w:rsid w:val="00620A0D"/>
    <w:rsid w:val="0062305E"/>
    <w:rsid w:val="006237A0"/>
    <w:rsid w:val="00633C7A"/>
    <w:rsid w:val="006376A8"/>
    <w:rsid w:val="00642664"/>
    <w:rsid w:val="006458F7"/>
    <w:rsid w:val="006517FC"/>
    <w:rsid w:val="006557C4"/>
    <w:rsid w:val="006572B4"/>
    <w:rsid w:val="00672CFC"/>
    <w:rsid w:val="006802CD"/>
    <w:rsid w:val="00687001"/>
    <w:rsid w:val="006A01E3"/>
    <w:rsid w:val="006B1C17"/>
    <w:rsid w:val="006B48AC"/>
    <w:rsid w:val="006D2170"/>
    <w:rsid w:val="006D331E"/>
    <w:rsid w:val="006E0F12"/>
    <w:rsid w:val="006F07CE"/>
    <w:rsid w:val="006F26E0"/>
    <w:rsid w:val="006F4E0F"/>
    <w:rsid w:val="007004BE"/>
    <w:rsid w:val="00721D03"/>
    <w:rsid w:val="00742CE1"/>
    <w:rsid w:val="00766C64"/>
    <w:rsid w:val="00771638"/>
    <w:rsid w:val="00794FC9"/>
    <w:rsid w:val="007A4E80"/>
    <w:rsid w:val="007A4EF2"/>
    <w:rsid w:val="007A7E3B"/>
    <w:rsid w:val="007B0874"/>
    <w:rsid w:val="007C48E8"/>
    <w:rsid w:val="007F79F3"/>
    <w:rsid w:val="00804617"/>
    <w:rsid w:val="00806D20"/>
    <w:rsid w:val="0081421D"/>
    <w:rsid w:val="008353E8"/>
    <w:rsid w:val="00837A82"/>
    <w:rsid w:val="00856D51"/>
    <w:rsid w:val="00863788"/>
    <w:rsid w:val="00866A23"/>
    <w:rsid w:val="00877372"/>
    <w:rsid w:val="00881350"/>
    <w:rsid w:val="00885E92"/>
    <w:rsid w:val="00894493"/>
    <w:rsid w:val="00896593"/>
    <w:rsid w:val="008969B5"/>
    <w:rsid w:val="008A07E2"/>
    <w:rsid w:val="008A59BC"/>
    <w:rsid w:val="008B53E8"/>
    <w:rsid w:val="008C146A"/>
    <w:rsid w:val="008C5BF4"/>
    <w:rsid w:val="008C7283"/>
    <w:rsid w:val="008E371A"/>
    <w:rsid w:val="009013ED"/>
    <w:rsid w:val="0090554E"/>
    <w:rsid w:val="00913A69"/>
    <w:rsid w:val="00913FC3"/>
    <w:rsid w:val="009219CA"/>
    <w:rsid w:val="00922772"/>
    <w:rsid w:val="009322EB"/>
    <w:rsid w:val="0094207B"/>
    <w:rsid w:val="00944DF3"/>
    <w:rsid w:val="00952341"/>
    <w:rsid w:val="009638E6"/>
    <w:rsid w:val="00964720"/>
    <w:rsid w:val="009669E1"/>
    <w:rsid w:val="0097042D"/>
    <w:rsid w:val="00987D47"/>
    <w:rsid w:val="009A2F40"/>
    <w:rsid w:val="009C33EF"/>
    <w:rsid w:val="009C7A5B"/>
    <w:rsid w:val="009D1202"/>
    <w:rsid w:val="009D4DD0"/>
    <w:rsid w:val="009E6710"/>
    <w:rsid w:val="009F05D4"/>
    <w:rsid w:val="009F6B88"/>
    <w:rsid w:val="00A02633"/>
    <w:rsid w:val="00A15195"/>
    <w:rsid w:val="00A329F4"/>
    <w:rsid w:val="00A4092F"/>
    <w:rsid w:val="00A442B1"/>
    <w:rsid w:val="00A53B45"/>
    <w:rsid w:val="00A571E2"/>
    <w:rsid w:val="00A63BB6"/>
    <w:rsid w:val="00A64E23"/>
    <w:rsid w:val="00A70859"/>
    <w:rsid w:val="00A739CF"/>
    <w:rsid w:val="00A82B73"/>
    <w:rsid w:val="00A86717"/>
    <w:rsid w:val="00A91842"/>
    <w:rsid w:val="00AB6DA7"/>
    <w:rsid w:val="00AC33DF"/>
    <w:rsid w:val="00AD3454"/>
    <w:rsid w:val="00AD5DA0"/>
    <w:rsid w:val="00AE199A"/>
    <w:rsid w:val="00AE4097"/>
    <w:rsid w:val="00AF040F"/>
    <w:rsid w:val="00AF60AB"/>
    <w:rsid w:val="00B04FA7"/>
    <w:rsid w:val="00B06424"/>
    <w:rsid w:val="00B1141B"/>
    <w:rsid w:val="00B23D98"/>
    <w:rsid w:val="00B244DF"/>
    <w:rsid w:val="00B2454F"/>
    <w:rsid w:val="00B3475A"/>
    <w:rsid w:val="00B4054D"/>
    <w:rsid w:val="00B51843"/>
    <w:rsid w:val="00B629C5"/>
    <w:rsid w:val="00B706DD"/>
    <w:rsid w:val="00B73415"/>
    <w:rsid w:val="00B74FB3"/>
    <w:rsid w:val="00B86DE7"/>
    <w:rsid w:val="00B9066C"/>
    <w:rsid w:val="00B927EA"/>
    <w:rsid w:val="00B9414A"/>
    <w:rsid w:val="00BA4DD5"/>
    <w:rsid w:val="00BA50BF"/>
    <w:rsid w:val="00BA68AD"/>
    <w:rsid w:val="00BB17C0"/>
    <w:rsid w:val="00BE10A8"/>
    <w:rsid w:val="00BE1DF8"/>
    <w:rsid w:val="00BE2092"/>
    <w:rsid w:val="00BE34EA"/>
    <w:rsid w:val="00BE78E1"/>
    <w:rsid w:val="00BF6B94"/>
    <w:rsid w:val="00C01FA1"/>
    <w:rsid w:val="00C23A6F"/>
    <w:rsid w:val="00C27769"/>
    <w:rsid w:val="00C4055B"/>
    <w:rsid w:val="00C505DC"/>
    <w:rsid w:val="00C57328"/>
    <w:rsid w:val="00C62732"/>
    <w:rsid w:val="00C70055"/>
    <w:rsid w:val="00C85B11"/>
    <w:rsid w:val="00C919CC"/>
    <w:rsid w:val="00C9246A"/>
    <w:rsid w:val="00CA5FA7"/>
    <w:rsid w:val="00CA7C2B"/>
    <w:rsid w:val="00CB2DF0"/>
    <w:rsid w:val="00CC3860"/>
    <w:rsid w:val="00CD6734"/>
    <w:rsid w:val="00CE0A37"/>
    <w:rsid w:val="00CE20F5"/>
    <w:rsid w:val="00CE2419"/>
    <w:rsid w:val="00CE4896"/>
    <w:rsid w:val="00CF3577"/>
    <w:rsid w:val="00CF6760"/>
    <w:rsid w:val="00D03E3B"/>
    <w:rsid w:val="00D14D8B"/>
    <w:rsid w:val="00D22B75"/>
    <w:rsid w:val="00D24F4E"/>
    <w:rsid w:val="00D523DB"/>
    <w:rsid w:val="00D53506"/>
    <w:rsid w:val="00D55FF1"/>
    <w:rsid w:val="00D747B5"/>
    <w:rsid w:val="00D75B1F"/>
    <w:rsid w:val="00D80C6B"/>
    <w:rsid w:val="00D80CC3"/>
    <w:rsid w:val="00D84031"/>
    <w:rsid w:val="00DA7A42"/>
    <w:rsid w:val="00DB353C"/>
    <w:rsid w:val="00DD37A9"/>
    <w:rsid w:val="00DE1268"/>
    <w:rsid w:val="00DE6C21"/>
    <w:rsid w:val="00DF224A"/>
    <w:rsid w:val="00E00FD8"/>
    <w:rsid w:val="00E14654"/>
    <w:rsid w:val="00E14878"/>
    <w:rsid w:val="00E14E33"/>
    <w:rsid w:val="00E17D9F"/>
    <w:rsid w:val="00E2458A"/>
    <w:rsid w:val="00E30BFD"/>
    <w:rsid w:val="00E3794A"/>
    <w:rsid w:val="00E421C3"/>
    <w:rsid w:val="00E5229E"/>
    <w:rsid w:val="00E57002"/>
    <w:rsid w:val="00E71B6E"/>
    <w:rsid w:val="00E84AB2"/>
    <w:rsid w:val="00E91CCB"/>
    <w:rsid w:val="00EC1DF7"/>
    <w:rsid w:val="00EC7A6C"/>
    <w:rsid w:val="00ED77D6"/>
    <w:rsid w:val="00F03337"/>
    <w:rsid w:val="00F24402"/>
    <w:rsid w:val="00F263B3"/>
    <w:rsid w:val="00F40BDE"/>
    <w:rsid w:val="00F52CAA"/>
    <w:rsid w:val="00F631AA"/>
    <w:rsid w:val="00F73E7B"/>
    <w:rsid w:val="00F815F2"/>
    <w:rsid w:val="00F83BD7"/>
    <w:rsid w:val="00F8463E"/>
    <w:rsid w:val="00F96F2B"/>
    <w:rsid w:val="00FA4151"/>
    <w:rsid w:val="00FA644F"/>
    <w:rsid w:val="00FC27F9"/>
    <w:rsid w:val="00FC3F44"/>
    <w:rsid w:val="00FD12FE"/>
    <w:rsid w:val="00FD3002"/>
    <w:rsid w:val="00FD3D54"/>
    <w:rsid w:val="183E00FC"/>
    <w:rsid w:val="31AB9FFB"/>
    <w:rsid w:val="41FA5F5E"/>
    <w:rsid w:val="58E54D7B"/>
    <w:rsid w:val="647113BC"/>
    <w:rsid w:val="792DE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3253"/>
  <w15:docId w15:val="{234E254E-4358-43D2-B82E-6FB1E0CF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80"/>
    <w:pPr>
      <w:spacing w:after="200" w:line="276" w:lineRule="auto"/>
    </w:pPr>
    <w:rPr>
      <w:sz w:val="22"/>
      <w:szCs w:val="22"/>
      <w:lang w:eastAsia="en-US"/>
    </w:rPr>
  </w:style>
  <w:style w:type="paragraph" w:styleId="Titre2">
    <w:name w:val="heading 2"/>
    <w:basedOn w:val="Normal"/>
    <w:next w:val="Normal"/>
    <w:link w:val="Titre2Car"/>
    <w:uiPriority w:val="9"/>
    <w:semiHidden/>
    <w:unhideWhenUsed/>
    <w:qFormat/>
    <w:rsid w:val="00964720"/>
    <w:pPr>
      <w:keepNext/>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link w:val="Titre3Car"/>
    <w:uiPriority w:val="9"/>
    <w:qFormat/>
    <w:rsid w:val="009647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29C5"/>
    <w:pPr>
      <w:autoSpaceDE w:val="0"/>
      <w:autoSpaceDN w:val="0"/>
      <w:adjustRightInd w:val="0"/>
    </w:pPr>
    <w:rPr>
      <w:rFonts w:cs="Calibri"/>
      <w:color w:val="000000"/>
      <w:sz w:val="24"/>
      <w:szCs w:val="24"/>
      <w:lang w:eastAsia="en-US"/>
    </w:rPr>
  </w:style>
  <w:style w:type="paragraph" w:styleId="Textedebulles">
    <w:name w:val="Balloon Text"/>
    <w:basedOn w:val="Normal"/>
    <w:link w:val="TextedebullesCar"/>
    <w:uiPriority w:val="99"/>
    <w:semiHidden/>
    <w:unhideWhenUsed/>
    <w:rsid w:val="002F7D3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F7D37"/>
    <w:rPr>
      <w:rFonts w:ascii="Tahoma" w:hAnsi="Tahoma" w:cs="Tahoma"/>
      <w:sz w:val="16"/>
      <w:szCs w:val="16"/>
    </w:rPr>
  </w:style>
  <w:style w:type="character" w:styleId="Lienhypertexte">
    <w:name w:val="Hyperlink"/>
    <w:uiPriority w:val="99"/>
    <w:unhideWhenUsed/>
    <w:rsid w:val="002F7D37"/>
    <w:rPr>
      <w:color w:val="0000FF"/>
      <w:u w:val="single"/>
    </w:rPr>
  </w:style>
  <w:style w:type="paragraph" w:styleId="En-tte">
    <w:name w:val="header"/>
    <w:basedOn w:val="Normal"/>
    <w:link w:val="En-tteCar"/>
    <w:uiPriority w:val="99"/>
    <w:unhideWhenUsed/>
    <w:rsid w:val="00A63BB6"/>
    <w:pPr>
      <w:tabs>
        <w:tab w:val="center" w:pos="4536"/>
        <w:tab w:val="right" w:pos="9072"/>
      </w:tabs>
      <w:spacing w:after="0" w:line="240" w:lineRule="auto"/>
    </w:pPr>
  </w:style>
  <w:style w:type="character" w:customStyle="1" w:styleId="En-tteCar">
    <w:name w:val="En-tête Car"/>
    <w:basedOn w:val="Policepardfaut"/>
    <w:link w:val="En-tte"/>
    <w:uiPriority w:val="99"/>
    <w:rsid w:val="00A63BB6"/>
  </w:style>
  <w:style w:type="paragraph" w:styleId="Pieddepage">
    <w:name w:val="footer"/>
    <w:basedOn w:val="Normal"/>
    <w:link w:val="PieddepageCar"/>
    <w:uiPriority w:val="99"/>
    <w:unhideWhenUsed/>
    <w:rsid w:val="00A63B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3BB6"/>
  </w:style>
  <w:style w:type="paragraph" w:styleId="Paragraphedeliste">
    <w:name w:val="List Paragraph"/>
    <w:aliases w:val="Numbered list,Paragraphe de liste num,Paragraphe de liste 1,List Paragraph (numbered (a)),Paragraphe de liste du rapport,Table of contents numbered,Normal 1,References,List ParagraphCxSpLast,Bullets,EC,List Paragraph1"/>
    <w:basedOn w:val="Normal"/>
    <w:link w:val="ParagraphedelisteCar"/>
    <w:uiPriority w:val="34"/>
    <w:qFormat/>
    <w:rsid w:val="00F263B3"/>
    <w:pPr>
      <w:ind w:left="720"/>
      <w:contextualSpacing/>
    </w:pPr>
  </w:style>
  <w:style w:type="character" w:customStyle="1" w:styleId="ParagraphedelisteCar">
    <w:name w:val="Paragraphe de liste Car"/>
    <w:aliases w:val="Numbered list Car,Paragraphe de liste num Car,Paragraphe de liste 1 Car,List Paragraph (numbered (a)) Car,Paragraphe de liste du rapport Car,Table of contents numbered Car,Normal 1 Car,References Car,List ParagraphCxSpLast Car"/>
    <w:link w:val="Paragraphedeliste"/>
    <w:uiPriority w:val="34"/>
    <w:qFormat/>
    <w:rsid w:val="009C7A5B"/>
  </w:style>
  <w:style w:type="table" w:styleId="Grilledutableau">
    <w:name w:val="Table Grid"/>
    <w:basedOn w:val="TableauNormal"/>
    <w:uiPriority w:val="39"/>
    <w:rsid w:val="00D2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14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620A0D"/>
    <w:rPr>
      <w:b/>
      <w:bCs/>
    </w:rPr>
  </w:style>
  <w:style w:type="character" w:customStyle="1" w:styleId="Titre3Car">
    <w:name w:val="Titre 3 Car"/>
    <w:link w:val="Titre3"/>
    <w:uiPriority w:val="9"/>
    <w:rsid w:val="00964720"/>
    <w:rPr>
      <w:rFonts w:ascii="Times New Roman" w:eastAsia="Times New Roman" w:hAnsi="Times New Roman" w:cs="Times New Roman"/>
      <w:b/>
      <w:bCs/>
      <w:sz w:val="27"/>
      <w:szCs w:val="27"/>
    </w:rPr>
  </w:style>
  <w:style w:type="character" w:customStyle="1" w:styleId="Titre2Car">
    <w:name w:val="Titre 2 Car"/>
    <w:link w:val="Titre2"/>
    <w:uiPriority w:val="9"/>
    <w:semiHidden/>
    <w:rsid w:val="00964720"/>
    <w:rPr>
      <w:rFonts w:ascii="Calibri Light" w:eastAsia="Times New Roman" w:hAnsi="Calibri Light" w:cs="Times New Roman"/>
      <w:b/>
      <w:bCs/>
      <w:i/>
      <w:iCs/>
      <w:sz w:val="28"/>
      <w:szCs w:val="28"/>
      <w:lang w:eastAsia="en-US"/>
    </w:rPr>
  </w:style>
  <w:style w:type="character" w:styleId="Accentuation">
    <w:name w:val="Emphasis"/>
    <w:basedOn w:val="Policepardfaut"/>
    <w:uiPriority w:val="20"/>
    <w:qFormat/>
    <w:rsid w:val="00BE78E1"/>
    <w:rPr>
      <w:i/>
      <w:iCs/>
    </w:rPr>
  </w:style>
  <w:style w:type="paragraph" w:styleId="Rvision">
    <w:name w:val="Revision"/>
    <w:hidden/>
    <w:uiPriority w:val="99"/>
    <w:semiHidden/>
    <w:rsid w:val="00913FC3"/>
    <w:rPr>
      <w:sz w:val="22"/>
      <w:szCs w:val="22"/>
      <w:lang w:eastAsia="en-US"/>
    </w:rPr>
  </w:style>
  <w:style w:type="paragraph" w:styleId="Commentaire">
    <w:name w:val="annotation text"/>
    <w:basedOn w:val="Normal"/>
    <w:link w:val="CommentaireCar"/>
    <w:uiPriority w:val="99"/>
    <w:semiHidden/>
    <w:unhideWhenUsed/>
    <w:rsid w:val="009A2F40"/>
    <w:pPr>
      <w:spacing w:line="240" w:lineRule="auto"/>
    </w:pPr>
    <w:rPr>
      <w:sz w:val="20"/>
      <w:szCs w:val="20"/>
    </w:rPr>
  </w:style>
  <w:style w:type="character" w:customStyle="1" w:styleId="CommentaireCar">
    <w:name w:val="Commentaire Car"/>
    <w:basedOn w:val="Policepardfaut"/>
    <w:link w:val="Commentaire"/>
    <w:uiPriority w:val="99"/>
    <w:semiHidden/>
    <w:rsid w:val="009A2F40"/>
    <w:rPr>
      <w:lang w:eastAsia="en-US"/>
    </w:rPr>
  </w:style>
  <w:style w:type="character" w:styleId="Marquedecommentaire">
    <w:name w:val="annotation reference"/>
    <w:basedOn w:val="Policepardfaut"/>
    <w:uiPriority w:val="99"/>
    <w:semiHidden/>
    <w:unhideWhenUsed/>
    <w:rsid w:val="009A2F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e9e9e8-bf62-4dc5-a984-49bb3aca65c5" xsi:nil="true"/>
    <lcf76f155ced4ddcb4097134ff3c332f xmlns="867283da-fad9-4102-adb0-26a6a8776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2EBFD02421445B74E02B46ADE0D62" ma:contentTypeVersion="15" ma:contentTypeDescription="Create a new document." ma:contentTypeScope="" ma:versionID="dbfcf0d39837026c7592c378ae4ac334">
  <xsd:schema xmlns:xsd="http://www.w3.org/2001/XMLSchema" xmlns:xs="http://www.w3.org/2001/XMLSchema" xmlns:p="http://schemas.microsoft.com/office/2006/metadata/properties" xmlns:ns2="867283da-fad9-4102-adb0-26a6a8776778" xmlns:ns3="72e9e9e8-bf62-4dc5-a984-49bb3aca65c5" targetNamespace="http://schemas.microsoft.com/office/2006/metadata/properties" ma:root="true" ma:fieldsID="503e6225409b4e45b0c62b383cb487e7" ns2:_="" ns3:_="">
    <xsd:import namespace="867283da-fad9-4102-adb0-26a6a8776778"/>
    <xsd:import namespace="72e9e9e8-bf62-4dc5-a984-49bb3aca6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283da-fad9-4102-adb0-26a6a877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9e9e8-bf62-4dc5-a984-49bb3aca6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8d7996-5f85-4ad9-a219-56870e98a331}" ma:internalName="TaxCatchAll" ma:showField="CatchAllData" ma:web="72e9e9e8-bf62-4dc5-a984-49bb3aca65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3C1B-C91B-41EF-84F8-E0495C7A18A6}">
  <ds:schemaRefs>
    <ds:schemaRef ds:uri="http://schemas.microsoft.com/office/2006/metadata/properties"/>
    <ds:schemaRef ds:uri="http://schemas.microsoft.com/office/infopath/2007/PartnerControls"/>
    <ds:schemaRef ds:uri="72e9e9e8-bf62-4dc5-a984-49bb3aca65c5"/>
    <ds:schemaRef ds:uri="867283da-fad9-4102-adb0-26a6a8776778"/>
  </ds:schemaRefs>
</ds:datastoreItem>
</file>

<file path=customXml/itemProps2.xml><?xml version="1.0" encoding="utf-8"?>
<ds:datastoreItem xmlns:ds="http://schemas.openxmlformats.org/officeDocument/2006/customXml" ds:itemID="{D003BFDF-2D96-4D0B-AAC7-B527EBCFDED3}">
  <ds:schemaRefs>
    <ds:schemaRef ds:uri="http://schemas.microsoft.com/sharepoint/v3/contenttype/forms"/>
  </ds:schemaRefs>
</ds:datastoreItem>
</file>

<file path=customXml/itemProps3.xml><?xml version="1.0" encoding="utf-8"?>
<ds:datastoreItem xmlns:ds="http://schemas.openxmlformats.org/officeDocument/2006/customXml" ds:itemID="{B5D3E8FD-9C54-4F41-97CC-659E9F66F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283da-fad9-4102-adb0-26a6a8776778"/>
    <ds:schemaRef ds:uri="72e9e9e8-bf62-4dc5-a984-49bb3aca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2167</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DONF</dc:creator>
  <cp:keywords/>
  <cp:lastModifiedBy>Compte Microsoft</cp:lastModifiedBy>
  <cp:revision>7</cp:revision>
  <cp:lastPrinted>2026-02-25T12:20:00Z</cp:lastPrinted>
  <dcterms:created xsi:type="dcterms:W3CDTF">2026-02-25T10:27:00Z</dcterms:created>
  <dcterms:modified xsi:type="dcterms:W3CDTF">2026-02-25T18:07:00Z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a9b12255-8f70-4ad8-84a4-e1e63eef55b8</vt:lpwstr>
  </property>
  <property fmtid="{D5CDD505-2E9C-101B-9397-08002B2CF9AE}" pid="3" name="ContentTypeId">
    <vt:lpwstr>0x0101004642EBFD02421445B74E02B46ADE0D62</vt:lpwstr>
  </property>
  <property fmtid="{D5CDD505-2E9C-101B-9397-08002B2CF9AE}" pid="4" name="docLang">
    <vt:lpwstr>ar</vt:lpwstr>
  </property>
  <property fmtid="{D5CDD505-2E9C-101B-9397-08002B2CF9AE}" pid="5" name="MediaServiceImageTags">
    <vt:lpwstr/>
  </property>
</Properties>
</file>