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71C1" w14:textId="77777777" w:rsidR="006C2255" w:rsidRDefault="006C2255" w:rsidP="006C2255">
      <w:pPr>
        <w:spacing w:before="120" w:after="120" w:line="360" w:lineRule="auto"/>
        <w:jc w:val="center"/>
        <w:rPr>
          <w:rFonts w:ascii="Times New Roman" w:eastAsia="Calibri" w:hAnsi="Times New Roman" w:cs="Times New Roman"/>
          <w:sz w:val="32"/>
          <w:szCs w:val="32"/>
          <w:lang w:eastAsia="en-ZW"/>
        </w:rPr>
      </w:pPr>
      <w:r>
        <w:rPr>
          <w:rFonts w:ascii="Times New Roman" w:eastAsia="Times New Roman" w:hAnsi="Times New Roman" w:cs="Times New Roman"/>
          <w:noProof/>
          <w:sz w:val="32"/>
          <w:szCs w:val="32"/>
          <w:lang w:val="en-ZW" w:eastAsia="en-ZW"/>
        </w:rPr>
        <w:drawing>
          <wp:inline distT="0" distB="0" distL="0" distR="0" wp14:anchorId="2D9FADA6" wp14:editId="61D58BF3">
            <wp:extent cx="915670" cy="862965"/>
            <wp:effectExtent l="0" t="0" r="17780" b="13335"/>
            <wp:docPr id="1" name="Picture 1" descr="Description: coa-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coa-zw"/>
                    <pic:cNvPicPr>
                      <a:picLocks noChangeAspect="1" noChangeArrowheads="1"/>
                    </pic:cNvPicPr>
                  </pic:nvPicPr>
                  <pic:blipFill>
                    <a:blip r:embed="rId7" cstate="print">
                      <a:lum bright="2000"/>
                      <a:extLst>
                        <a:ext uri="{28A0092B-C50C-407E-A947-70E740481C1C}">
                          <a14:useLocalDpi xmlns:a14="http://schemas.microsoft.com/office/drawing/2010/main" val="0"/>
                        </a:ext>
                      </a:extLst>
                    </a:blip>
                    <a:srcRect l="3221" t="3693" r="3221" b="3693"/>
                    <a:stretch>
                      <a:fillRect/>
                    </a:stretch>
                  </pic:blipFill>
                  <pic:spPr>
                    <a:xfrm>
                      <a:off x="0" y="0"/>
                      <a:ext cx="920044" cy="866909"/>
                    </a:xfrm>
                    <a:prstGeom prst="rect">
                      <a:avLst/>
                    </a:prstGeom>
                    <a:noFill/>
                    <a:ln>
                      <a:noFill/>
                    </a:ln>
                  </pic:spPr>
                </pic:pic>
              </a:graphicData>
            </a:graphic>
          </wp:inline>
        </w:drawing>
      </w:r>
    </w:p>
    <w:p w14:paraId="60E7D2F3" w14:textId="77777777" w:rsidR="006C2255" w:rsidRPr="00897632" w:rsidRDefault="006C2255" w:rsidP="00897632">
      <w:pPr>
        <w:spacing w:after="0" w:line="276" w:lineRule="auto"/>
        <w:jc w:val="center"/>
        <w:rPr>
          <w:rFonts w:eastAsia="Times New Roman" w:cs="Calibri"/>
          <w:b/>
          <w:bCs/>
          <w:i/>
          <w:sz w:val="24"/>
          <w:szCs w:val="24"/>
          <w:lang w:eastAsia="fr-FR"/>
        </w:rPr>
      </w:pPr>
      <w:r w:rsidRPr="00897632">
        <w:rPr>
          <w:rFonts w:eastAsia="Times New Roman" w:cs="Calibri"/>
          <w:b/>
          <w:bCs/>
          <w:i/>
          <w:sz w:val="24"/>
          <w:szCs w:val="24"/>
          <w:lang w:eastAsia="fr-FR"/>
        </w:rPr>
        <w:t>Republic of Zimbabwe</w:t>
      </w:r>
    </w:p>
    <w:p w14:paraId="3894AC50" w14:textId="0FCBA5D5" w:rsidR="006C2255" w:rsidRPr="00897632" w:rsidRDefault="006C2255" w:rsidP="00897632">
      <w:pPr>
        <w:spacing w:after="0" w:line="276" w:lineRule="auto"/>
        <w:jc w:val="center"/>
        <w:outlineLvl w:val="0"/>
        <w:rPr>
          <w:rFonts w:eastAsia="Times New Roman" w:cs="Calibri"/>
          <w:b/>
          <w:color w:val="1F4E79"/>
          <w:sz w:val="24"/>
          <w:szCs w:val="24"/>
          <w:lang w:val="en-GB" w:eastAsia="fr-FR"/>
        </w:rPr>
      </w:pPr>
      <w:r w:rsidRPr="00897632">
        <w:rPr>
          <w:rFonts w:eastAsia="Times New Roman" w:cs="Calibri"/>
          <w:b/>
          <w:color w:val="1F4E79"/>
          <w:sz w:val="24"/>
          <w:szCs w:val="24"/>
          <w:lang w:val="en-GB" w:eastAsia="fr-FR"/>
        </w:rPr>
        <w:t xml:space="preserve">CSW </w:t>
      </w:r>
      <w:r w:rsidR="00584283" w:rsidRPr="00897632">
        <w:rPr>
          <w:rFonts w:eastAsia="Times New Roman" w:cs="Calibri"/>
          <w:b/>
          <w:color w:val="1F4E79"/>
          <w:sz w:val="24"/>
          <w:szCs w:val="24"/>
          <w:lang w:val="en-GB" w:eastAsia="fr-FR"/>
        </w:rPr>
        <w:t>70</w:t>
      </w:r>
      <w:r w:rsidRPr="00897632">
        <w:rPr>
          <w:rFonts w:eastAsia="Times New Roman" w:cs="Calibri"/>
          <w:b/>
          <w:color w:val="1F4E79"/>
          <w:sz w:val="24"/>
          <w:szCs w:val="24"/>
          <w:lang w:val="en-GB" w:eastAsia="fr-FR"/>
        </w:rPr>
        <w:t xml:space="preserve"> Side Event</w:t>
      </w:r>
    </w:p>
    <w:p w14:paraId="3AA35274" w14:textId="295DB78A" w:rsidR="006C2255" w:rsidRPr="00897632" w:rsidRDefault="003169E6" w:rsidP="00897632">
      <w:pPr>
        <w:spacing w:after="0" w:line="276" w:lineRule="auto"/>
        <w:jc w:val="center"/>
        <w:outlineLvl w:val="0"/>
        <w:rPr>
          <w:rFonts w:eastAsia="Times New Roman" w:cs="Calibri"/>
          <w:b/>
          <w:color w:val="1F4E79"/>
          <w:sz w:val="24"/>
          <w:szCs w:val="24"/>
          <w:lang w:val="en-ZW" w:eastAsia="fr-FR"/>
        </w:rPr>
      </w:pPr>
      <w:r w:rsidRPr="00897632">
        <w:rPr>
          <w:rFonts w:eastAsia="Times New Roman" w:cs="Calibri"/>
          <w:b/>
          <w:color w:val="1F4E79"/>
          <w:sz w:val="24"/>
          <w:szCs w:val="24"/>
          <w:lang w:val="en-ZW" w:eastAsia="fr-FR"/>
        </w:rPr>
        <w:t xml:space="preserve">9 - </w:t>
      </w:r>
      <w:proofErr w:type="gramStart"/>
      <w:r w:rsidRPr="00897632">
        <w:rPr>
          <w:rFonts w:eastAsia="Times New Roman" w:cs="Calibri"/>
          <w:b/>
          <w:color w:val="1F4E79"/>
          <w:sz w:val="24"/>
          <w:szCs w:val="24"/>
          <w:lang w:val="en-ZW" w:eastAsia="fr-FR"/>
        </w:rPr>
        <w:t xml:space="preserve">20 </w:t>
      </w:r>
      <w:r w:rsidR="006C2255" w:rsidRPr="00897632">
        <w:rPr>
          <w:rFonts w:eastAsia="Times New Roman" w:cs="Calibri"/>
          <w:b/>
          <w:color w:val="1F4E79"/>
          <w:sz w:val="24"/>
          <w:szCs w:val="24"/>
          <w:lang w:val="en-ZW" w:eastAsia="fr-FR"/>
        </w:rPr>
        <w:t xml:space="preserve"> March</w:t>
      </w:r>
      <w:proofErr w:type="gramEnd"/>
      <w:r w:rsidR="006C2255" w:rsidRPr="00897632">
        <w:rPr>
          <w:rFonts w:eastAsia="Times New Roman" w:cs="Calibri"/>
          <w:b/>
          <w:color w:val="1F4E79"/>
          <w:sz w:val="24"/>
          <w:szCs w:val="24"/>
          <w:lang w:val="en-ZW" w:eastAsia="fr-FR"/>
        </w:rPr>
        <w:t xml:space="preserve"> 202</w:t>
      </w:r>
      <w:r w:rsidR="00224542" w:rsidRPr="00897632">
        <w:rPr>
          <w:rFonts w:eastAsia="Times New Roman" w:cs="Calibri"/>
          <w:b/>
          <w:color w:val="1F4E79"/>
          <w:sz w:val="24"/>
          <w:szCs w:val="24"/>
          <w:lang w:val="en-ZW" w:eastAsia="fr-FR"/>
        </w:rPr>
        <w:t>6</w:t>
      </w:r>
    </w:p>
    <w:p w14:paraId="269EFA5E" w14:textId="77777777" w:rsidR="006C2255" w:rsidRPr="00897632" w:rsidRDefault="006C2255" w:rsidP="00897632">
      <w:pPr>
        <w:spacing w:after="0" w:line="276" w:lineRule="auto"/>
        <w:jc w:val="both"/>
        <w:outlineLvl w:val="0"/>
        <w:rPr>
          <w:rFonts w:eastAsia="Times New Roman" w:cs="Calibri"/>
          <w:b/>
          <w:bCs/>
          <w:sz w:val="24"/>
          <w:szCs w:val="24"/>
          <w:lang w:val="en-ZW" w:eastAsia="fr-FR"/>
        </w:rPr>
      </w:pPr>
    </w:p>
    <w:p w14:paraId="3BF7B3E7" w14:textId="77777777" w:rsidR="006C2255" w:rsidRPr="00897632" w:rsidRDefault="006C2255" w:rsidP="00897632">
      <w:pPr>
        <w:spacing w:after="0" w:line="276" w:lineRule="auto"/>
        <w:jc w:val="center"/>
        <w:outlineLvl w:val="0"/>
        <w:rPr>
          <w:rFonts w:eastAsia="Times New Roman" w:cs="Calibri"/>
          <w:b/>
          <w:sz w:val="24"/>
          <w:szCs w:val="24"/>
          <w:lang w:val="en-GB" w:eastAsia="fr-FR"/>
        </w:rPr>
      </w:pPr>
      <w:bookmarkStart w:id="0" w:name="_Toc521080904"/>
      <w:bookmarkStart w:id="1" w:name="_Toc521081427"/>
      <w:bookmarkStart w:id="2" w:name="_Toc521080313"/>
      <w:r w:rsidRPr="00897632">
        <w:rPr>
          <w:rFonts w:eastAsia="Times New Roman" w:cs="Calibri"/>
          <w:b/>
          <w:sz w:val="24"/>
          <w:szCs w:val="24"/>
          <w:lang w:val="en-GB" w:eastAsia="fr-FR"/>
        </w:rPr>
        <w:t xml:space="preserve">Side Event </w:t>
      </w:r>
      <w:bookmarkEnd w:id="0"/>
      <w:bookmarkEnd w:id="1"/>
      <w:bookmarkEnd w:id="2"/>
      <w:r w:rsidRPr="00897632">
        <w:rPr>
          <w:rFonts w:eastAsia="Times New Roman" w:cs="Calibri"/>
          <w:b/>
          <w:sz w:val="24"/>
          <w:szCs w:val="24"/>
          <w:lang w:val="en-GB" w:eastAsia="fr-FR"/>
        </w:rPr>
        <w:t>Information</w:t>
      </w:r>
    </w:p>
    <w:tbl>
      <w:tblPr>
        <w:tblStyle w:val="TableWeb3"/>
        <w:tblW w:w="9835" w:type="dxa"/>
        <w:tblLayout w:type="fixed"/>
        <w:tblLook w:val="04A0" w:firstRow="1" w:lastRow="0" w:firstColumn="1" w:lastColumn="0" w:noHBand="0" w:noVBand="1"/>
      </w:tblPr>
      <w:tblGrid>
        <w:gridCol w:w="2834"/>
        <w:gridCol w:w="1405"/>
        <w:gridCol w:w="1512"/>
        <w:gridCol w:w="48"/>
        <w:gridCol w:w="1295"/>
        <w:gridCol w:w="179"/>
        <w:gridCol w:w="2562"/>
      </w:tblGrid>
      <w:tr w:rsidR="006C2255" w:rsidRPr="00897632" w14:paraId="650DC76B" w14:textId="77777777" w:rsidTr="00921F79">
        <w:trPr>
          <w:cnfStyle w:val="100000000000" w:firstRow="1" w:lastRow="0" w:firstColumn="0" w:lastColumn="0" w:oddVBand="0" w:evenVBand="0" w:oddHBand="0" w:evenHBand="0" w:firstRowFirstColumn="0" w:firstRowLastColumn="0" w:lastRowFirstColumn="0" w:lastRowLastColumn="0"/>
          <w:trHeight w:val="649"/>
        </w:trPr>
        <w:tc>
          <w:tcPr>
            <w:tcW w:w="2774" w:type="dxa"/>
          </w:tcPr>
          <w:p w14:paraId="28BD70E6" w14:textId="77777777" w:rsidR="006C2255" w:rsidRPr="00897632" w:rsidRDefault="006C2255" w:rsidP="00897632">
            <w:pPr>
              <w:spacing w:before="40" w:after="20" w:line="276" w:lineRule="auto"/>
              <w:ind w:right="-180"/>
              <w:rPr>
                <w:rFonts w:eastAsia="Times New Roman" w:cstheme="minorHAnsi"/>
                <w:b/>
                <w:bCs/>
                <w:sz w:val="24"/>
                <w:szCs w:val="24"/>
                <w:lang w:val="en-GB" w:eastAsia="fr-FR"/>
              </w:rPr>
            </w:pPr>
            <w:r w:rsidRPr="00897632">
              <w:rPr>
                <w:rFonts w:eastAsia="Times New Roman" w:cstheme="minorHAnsi"/>
                <w:b/>
                <w:bCs/>
                <w:sz w:val="24"/>
                <w:szCs w:val="24"/>
                <w:lang w:val="en-GB" w:eastAsia="fr-FR"/>
              </w:rPr>
              <w:t>Name of Applicant Organisation:</w:t>
            </w:r>
          </w:p>
        </w:tc>
        <w:tc>
          <w:tcPr>
            <w:tcW w:w="6941" w:type="dxa"/>
            <w:gridSpan w:val="6"/>
          </w:tcPr>
          <w:p w14:paraId="06A0E214"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sz w:val="24"/>
                <w:szCs w:val="24"/>
                <w:lang w:val="en-GB" w:eastAsia="fr-FR"/>
              </w:rPr>
              <w:t>Ministry of Women Affairs, Community, Small and Medium Enterprises Development</w:t>
            </w:r>
          </w:p>
        </w:tc>
      </w:tr>
      <w:tr w:rsidR="006C2255" w:rsidRPr="00897632" w14:paraId="1E1D2C9E" w14:textId="77777777" w:rsidTr="00921F79">
        <w:trPr>
          <w:trHeight w:val="681"/>
        </w:trPr>
        <w:tc>
          <w:tcPr>
            <w:tcW w:w="2774" w:type="dxa"/>
          </w:tcPr>
          <w:p w14:paraId="5CA84FE0" w14:textId="77777777" w:rsidR="006C2255" w:rsidRPr="00897632" w:rsidRDefault="006C2255" w:rsidP="00897632">
            <w:pPr>
              <w:spacing w:before="40" w:after="20" w:line="276" w:lineRule="auto"/>
              <w:ind w:right="-180"/>
              <w:rPr>
                <w:rFonts w:eastAsia="Times New Roman" w:cstheme="minorHAnsi"/>
                <w:b/>
                <w:bCs/>
                <w:sz w:val="24"/>
                <w:szCs w:val="24"/>
                <w:lang w:val="en-GB" w:eastAsia="fr-FR"/>
              </w:rPr>
            </w:pPr>
            <w:r w:rsidRPr="00897632">
              <w:rPr>
                <w:rFonts w:eastAsia="Times New Roman" w:cstheme="minorHAnsi"/>
                <w:b/>
                <w:bCs/>
                <w:spacing w:val="-3"/>
                <w:sz w:val="24"/>
                <w:szCs w:val="24"/>
                <w:lang w:val="en-GB" w:eastAsia="fr-FR"/>
              </w:rPr>
              <w:t>Contact person for Side Event:</w:t>
            </w:r>
          </w:p>
        </w:tc>
        <w:tc>
          <w:tcPr>
            <w:tcW w:w="6941" w:type="dxa"/>
            <w:gridSpan w:val="6"/>
          </w:tcPr>
          <w:p w14:paraId="400D35D1"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sz w:val="24"/>
                <w:szCs w:val="24"/>
                <w:lang w:val="en-GB" w:eastAsia="fr-FR"/>
              </w:rPr>
              <w:t>Lillian Matsika Takaendisa</w:t>
            </w:r>
          </w:p>
          <w:p w14:paraId="55D66CEA"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sz w:val="24"/>
                <w:szCs w:val="24"/>
                <w:lang w:val="en-GB" w:eastAsia="fr-FR"/>
              </w:rPr>
              <w:t>Chief Director Gender, Policy Planning, and Programme Management</w:t>
            </w:r>
          </w:p>
        </w:tc>
      </w:tr>
      <w:tr w:rsidR="006C2255" w:rsidRPr="00897632" w14:paraId="0EC31C46" w14:textId="77777777" w:rsidTr="00921F79">
        <w:trPr>
          <w:trHeight w:val="783"/>
        </w:trPr>
        <w:tc>
          <w:tcPr>
            <w:tcW w:w="2774" w:type="dxa"/>
          </w:tcPr>
          <w:p w14:paraId="60457A8B" w14:textId="77777777" w:rsidR="006C2255" w:rsidRPr="00897632" w:rsidRDefault="006C2255" w:rsidP="00897632">
            <w:pPr>
              <w:spacing w:before="40" w:after="20" w:line="276" w:lineRule="auto"/>
              <w:ind w:right="-180"/>
              <w:rPr>
                <w:rFonts w:eastAsia="Times New Roman" w:cstheme="minorHAnsi"/>
                <w:b/>
                <w:bCs/>
                <w:spacing w:val="-3"/>
                <w:sz w:val="24"/>
                <w:szCs w:val="24"/>
                <w:lang w:val="en-GB" w:eastAsia="fr-FR"/>
              </w:rPr>
            </w:pPr>
            <w:r w:rsidRPr="00897632">
              <w:rPr>
                <w:rFonts w:eastAsia="Times New Roman" w:cstheme="minorHAnsi"/>
                <w:b/>
                <w:bCs/>
                <w:sz w:val="24"/>
                <w:szCs w:val="24"/>
                <w:lang w:val="en-GB" w:eastAsia="fr-FR"/>
              </w:rPr>
              <w:t>Address:</w:t>
            </w:r>
          </w:p>
        </w:tc>
        <w:tc>
          <w:tcPr>
            <w:tcW w:w="6941" w:type="dxa"/>
            <w:gridSpan w:val="6"/>
          </w:tcPr>
          <w:p w14:paraId="647B1BD5" w14:textId="77777777" w:rsidR="006C2255" w:rsidRPr="00E801D4" w:rsidRDefault="006C2255" w:rsidP="00897632">
            <w:pPr>
              <w:spacing w:before="40" w:after="20" w:line="276" w:lineRule="auto"/>
              <w:ind w:right="-180"/>
              <w:rPr>
                <w:rFonts w:eastAsia="Times New Roman" w:cstheme="minorHAnsi"/>
                <w:sz w:val="24"/>
                <w:szCs w:val="24"/>
                <w:lang w:eastAsia="fr-FR"/>
              </w:rPr>
            </w:pPr>
            <w:r w:rsidRPr="00E801D4">
              <w:rPr>
                <w:rFonts w:eastAsia="Times New Roman" w:cstheme="minorHAnsi"/>
                <w:sz w:val="24"/>
                <w:szCs w:val="24"/>
                <w:lang w:eastAsia="fr-FR"/>
              </w:rPr>
              <w:t xml:space="preserve">8th Floor </w:t>
            </w:r>
            <w:proofErr w:type="spellStart"/>
            <w:r w:rsidRPr="00E801D4">
              <w:rPr>
                <w:rFonts w:eastAsia="Times New Roman" w:cstheme="minorHAnsi"/>
                <w:sz w:val="24"/>
                <w:szCs w:val="24"/>
                <w:lang w:eastAsia="fr-FR"/>
              </w:rPr>
              <w:t>Kaguvi</w:t>
            </w:r>
            <w:proofErr w:type="spellEnd"/>
            <w:r w:rsidRPr="00E801D4">
              <w:rPr>
                <w:rFonts w:eastAsia="Times New Roman" w:cstheme="minorHAnsi"/>
                <w:sz w:val="24"/>
                <w:szCs w:val="24"/>
                <w:lang w:eastAsia="fr-FR"/>
              </w:rPr>
              <w:t xml:space="preserve"> Building</w:t>
            </w:r>
          </w:p>
          <w:p w14:paraId="61E7A573" w14:textId="77777777" w:rsidR="006C2255" w:rsidRPr="00E801D4" w:rsidRDefault="006C2255" w:rsidP="00897632">
            <w:pPr>
              <w:spacing w:before="40" w:after="20" w:line="276" w:lineRule="auto"/>
              <w:ind w:right="-180"/>
              <w:rPr>
                <w:rFonts w:eastAsia="Times New Roman" w:cstheme="minorHAnsi"/>
                <w:sz w:val="24"/>
                <w:szCs w:val="24"/>
                <w:lang w:eastAsia="fr-FR"/>
              </w:rPr>
            </w:pPr>
            <w:r w:rsidRPr="00E801D4">
              <w:rPr>
                <w:rFonts w:eastAsia="Times New Roman" w:cstheme="minorHAnsi"/>
                <w:sz w:val="24"/>
                <w:szCs w:val="24"/>
                <w:lang w:eastAsia="fr-FR"/>
              </w:rPr>
              <w:t>Harare, Zimbabwe</w:t>
            </w:r>
          </w:p>
        </w:tc>
      </w:tr>
      <w:tr w:rsidR="006C2255" w:rsidRPr="00897632" w14:paraId="762A58E3" w14:textId="77777777" w:rsidTr="00921F79">
        <w:trPr>
          <w:trHeight w:val="156"/>
        </w:trPr>
        <w:tc>
          <w:tcPr>
            <w:tcW w:w="2774" w:type="dxa"/>
          </w:tcPr>
          <w:p w14:paraId="6E2067B1" w14:textId="77777777" w:rsidR="006C2255" w:rsidRPr="00897632" w:rsidRDefault="006C2255" w:rsidP="00897632">
            <w:pPr>
              <w:spacing w:before="40" w:after="20" w:line="276" w:lineRule="auto"/>
              <w:ind w:right="-180"/>
              <w:rPr>
                <w:rFonts w:eastAsia="Times New Roman" w:cstheme="minorHAnsi"/>
                <w:b/>
                <w:bCs/>
                <w:sz w:val="24"/>
                <w:szCs w:val="24"/>
                <w:lang w:val="en-GB" w:eastAsia="fr-FR"/>
              </w:rPr>
            </w:pPr>
            <w:r w:rsidRPr="00897632">
              <w:rPr>
                <w:rFonts w:eastAsia="Times New Roman" w:cstheme="minorHAnsi"/>
                <w:b/>
                <w:bCs/>
                <w:spacing w:val="-3"/>
                <w:sz w:val="24"/>
                <w:szCs w:val="24"/>
                <w:lang w:val="en-GB" w:eastAsia="fr-FR"/>
              </w:rPr>
              <w:t>E-mail:</w:t>
            </w:r>
          </w:p>
        </w:tc>
        <w:tc>
          <w:tcPr>
            <w:tcW w:w="2925" w:type="dxa"/>
            <w:gridSpan w:val="3"/>
          </w:tcPr>
          <w:p w14:paraId="6C36EF54"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sz w:val="24"/>
                <w:szCs w:val="24"/>
                <w:lang w:val="en-GB" w:eastAsia="fr-FR"/>
              </w:rPr>
              <w:t>lillianmatsika25@gmail.com</w:t>
            </w:r>
          </w:p>
        </w:tc>
        <w:tc>
          <w:tcPr>
            <w:tcW w:w="1254" w:type="dxa"/>
          </w:tcPr>
          <w:p w14:paraId="12885770"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b/>
                <w:bCs/>
                <w:spacing w:val="-3"/>
                <w:sz w:val="24"/>
                <w:szCs w:val="24"/>
                <w:lang w:val="en-GB" w:eastAsia="fr-FR"/>
              </w:rPr>
              <w:t>Telephone</w:t>
            </w:r>
            <w:r w:rsidRPr="00897632">
              <w:rPr>
                <w:rFonts w:eastAsia="Times New Roman" w:cstheme="minorHAnsi"/>
                <w:spacing w:val="-3"/>
                <w:sz w:val="24"/>
                <w:szCs w:val="24"/>
                <w:lang w:val="en-GB" w:eastAsia="fr-FR"/>
              </w:rPr>
              <w:t>:</w:t>
            </w:r>
          </w:p>
        </w:tc>
        <w:tc>
          <w:tcPr>
            <w:tcW w:w="2680" w:type="dxa"/>
            <w:gridSpan w:val="2"/>
          </w:tcPr>
          <w:p w14:paraId="138F2926"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sz w:val="24"/>
                <w:szCs w:val="24"/>
                <w:lang w:val="en-GB" w:eastAsia="fr-FR"/>
              </w:rPr>
              <w:t>+263773435834</w:t>
            </w:r>
          </w:p>
        </w:tc>
      </w:tr>
      <w:tr w:rsidR="006C2255" w:rsidRPr="00897632" w14:paraId="4B84E66B" w14:textId="77777777" w:rsidTr="00921F79">
        <w:trPr>
          <w:trHeight w:val="891"/>
        </w:trPr>
        <w:tc>
          <w:tcPr>
            <w:tcW w:w="9755" w:type="dxa"/>
            <w:gridSpan w:val="7"/>
          </w:tcPr>
          <w:p w14:paraId="51A1049C" w14:textId="77777777" w:rsidR="006C2255" w:rsidRPr="00897632" w:rsidRDefault="006C2255" w:rsidP="00897632">
            <w:pPr>
              <w:spacing w:before="180" w:after="20" w:line="276" w:lineRule="auto"/>
              <w:ind w:right="72"/>
              <w:rPr>
                <w:rFonts w:eastAsia="Times New Roman" w:cstheme="minorHAnsi"/>
                <w:b/>
                <w:spacing w:val="-3"/>
                <w:sz w:val="24"/>
                <w:szCs w:val="24"/>
                <w:lang w:val="en-GB" w:eastAsia="fr-FR"/>
              </w:rPr>
            </w:pPr>
            <w:r w:rsidRPr="00897632">
              <w:rPr>
                <w:rFonts w:eastAsia="Times New Roman" w:cstheme="minorHAnsi"/>
                <w:b/>
                <w:spacing w:val="-3"/>
                <w:sz w:val="24"/>
                <w:szCs w:val="24"/>
                <w:lang w:val="en-GB" w:eastAsia="fr-FR"/>
              </w:rPr>
              <w:t xml:space="preserve">Title of Proposed Side Event </w:t>
            </w:r>
          </w:p>
          <w:p w14:paraId="293AB029" w14:textId="21679209" w:rsidR="006C2255" w:rsidRPr="00175AC5" w:rsidRDefault="00175AC5" w:rsidP="00897632">
            <w:pPr>
              <w:spacing w:before="180" w:after="20" w:line="276" w:lineRule="auto"/>
              <w:ind w:right="72"/>
              <w:rPr>
                <w:rFonts w:eastAsia="Times New Roman" w:cstheme="minorHAnsi"/>
                <w:spacing w:val="-3"/>
                <w:sz w:val="24"/>
                <w:szCs w:val="24"/>
                <w:lang w:eastAsia="fr-FR"/>
              </w:rPr>
            </w:pPr>
            <w:r w:rsidRPr="00175AC5">
              <w:rPr>
                <w:rFonts w:eastAsia="Times New Roman" w:cstheme="minorHAnsi"/>
                <w:spacing w:val="-3"/>
                <w:sz w:val="24"/>
                <w:szCs w:val="24"/>
                <w:lang w:eastAsia="fr-FR"/>
              </w:rPr>
              <w:t>Addressing Structural Barriers to Women's Leadership in Public Life: Pathway to the Achievement of Gender Equality</w:t>
            </w:r>
          </w:p>
        </w:tc>
      </w:tr>
      <w:tr w:rsidR="006C2255" w:rsidRPr="00897632" w14:paraId="3F30E09F" w14:textId="77777777" w:rsidTr="00921F79">
        <w:trPr>
          <w:trHeight w:val="470"/>
        </w:trPr>
        <w:tc>
          <w:tcPr>
            <w:tcW w:w="9755" w:type="dxa"/>
            <w:gridSpan w:val="7"/>
          </w:tcPr>
          <w:p w14:paraId="44886253" w14:textId="77777777" w:rsidR="006C2255" w:rsidRPr="00897632" w:rsidRDefault="006C2255" w:rsidP="00897632">
            <w:pPr>
              <w:spacing w:before="120" w:after="20" w:line="276" w:lineRule="auto"/>
              <w:ind w:right="-187"/>
              <w:rPr>
                <w:rFonts w:eastAsia="Times New Roman" w:cstheme="minorHAnsi"/>
                <w:sz w:val="24"/>
                <w:szCs w:val="24"/>
                <w:lang w:val="en-GB" w:eastAsia="fr-FR"/>
              </w:rPr>
            </w:pPr>
            <w:r w:rsidRPr="00897632">
              <w:rPr>
                <w:rFonts w:eastAsia="Times New Roman" w:cstheme="minorHAnsi"/>
                <w:b/>
                <w:sz w:val="24"/>
                <w:szCs w:val="24"/>
                <w:lang w:val="en-GB" w:eastAsia="fr-FR"/>
              </w:rPr>
              <w:t xml:space="preserve">Preferred date/time </w:t>
            </w:r>
            <w:r w:rsidRPr="00897632">
              <w:rPr>
                <w:rFonts w:eastAsia="Times New Roman" w:cstheme="minorHAnsi"/>
                <w:spacing w:val="-3"/>
                <w:sz w:val="24"/>
                <w:szCs w:val="24"/>
                <w:lang w:val="en-GB" w:eastAsia="fr-FR"/>
              </w:rPr>
              <w:t xml:space="preserve">(You can indicate more than one option) </w:t>
            </w:r>
          </w:p>
        </w:tc>
      </w:tr>
      <w:tr w:rsidR="006C2255" w:rsidRPr="00897632" w14:paraId="0773C777" w14:textId="77777777" w:rsidTr="00921F79">
        <w:trPr>
          <w:trHeight w:val="314"/>
        </w:trPr>
        <w:tc>
          <w:tcPr>
            <w:tcW w:w="2774" w:type="dxa"/>
            <w:vMerge w:val="restart"/>
          </w:tcPr>
          <w:p w14:paraId="5125FEC4" w14:textId="77777777" w:rsidR="006C2255" w:rsidRPr="00897632" w:rsidRDefault="006C2255" w:rsidP="00897632">
            <w:pPr>
              <w:spacing w:before="40" w:after="20" w:line="276" w:lineRule="auto"/>
              <w:ind w:right="-180"/>
              <w:rPr>
                <w:rFonts w:eastAsia="Times New Roman" w:cstheme="minorHAnsi"/>
                <w:b/>
                <w:sz w:val="24"/>
                <w:szCs w:val="24"/>
                <w:lang w:val="en-GB" w:eastAsia="fr-FR"/>
              </w:rPr>
            </w:pPr>
          </w:p>
        </w:tc>
        <w:tc>
          <w:tcPr>
            <w:tcW w:w="2877" w:type="dxa"/>
            <w:gridSpan w:val="2"/>
          </w:tcPr>
          <w:p w14:paraId="39AB7839" w14:textId="77777777" w:rsidR="006C2255" w:rsidRPr="00897632" w:rsidRDefault="006C2255" w:rsidP="00897632">
            <w:pPr>
              <w:spacing w:before="40" w:after="20" w:line="276" w:lineRule="auto"/>
              <w:ind w:right="-180"/>
              <w:jc w:val="center"/>
              <w:rPr>
                <w:rFonts w:eastAsia="Times New Roman" w:cstheme="minorHAnsi"/>
                <w:i/>
                <w:iCs/>
                <w:sz w:val="24"/>
                <w:szCs w:val="24"/>
                <w:lang w:val="en-GB" w:eastAsia="fr-FR"/>
              </w:rPr>
            </w:pPr>
            <w:r w:rsidRPr="00897632">
              <w:rPr>
                <w:rFonts w:eastAsia="Times New Roman" w:cstheme="minorHAnsi"/>
                <w:b/>
                <w:i/>
                <w:iCs/>
                <w:spacing w:val="-3"/>
                <w:sz w:val="24"/>
                <w:szCs w:val="24"/>
                <w:lang w:val="en-GB" w:eastAsia="fr-FR"/>
              </w:rPr>
              <w:t>Date</w:t>
            </w:r>
          </w:p>
        </w:tc>
        <w:tc>
          <w:tcPr>
            <w:tcW w:w="4023" w:type="dxa"/>
            <w:gridSpan w:val="4"/>
          </w:tcPr>
          <w:p w14:paraId="02300671" w14:textId="77777777" w:rsidR="006C2255" w:rsidRPr="00897632" w:rsidRDefault="006C2255" w:rsidP="00897632">
            <w:pPr>
              <w:spacing w:before="40" w:after="20" w:line="276" w:lineRule="auto"/>
              <w:ind w:right="-180"/>
              <w:jc w:val="center"/>
              <w:rPr>
                <w:rFonts w:eastAsia="Times New Roman" w:cstheme="minorHAnsi"/>
                <w:i/>
                <w:iCs/>
                <w:sz w:val="24"/>
                <w:szCs w:val="24"/>
                <w:lang w:val="en-GB" w:eastAsia="fr-FR"/>
              </w:rPr>
            </w:pPr>
            <w:r w:rsidRPr="00897632">
              <w:rPr>
                <w:rFonts w:eastAsia="Times New Roman" w:cstheme="minorHAnsi"/>
                <w:b/>
                <w:i/>
                <w:iCs/>
                <w:spacing w:val="-3"/>
                <w:sz w:val="24"/>
                <w:szCs w:val="24"/>
                <w:lang w:val="en-GB" w:eastAsia="fr-FR"/>
              </w:rPr>
              <w:t>Time</w:t>
            </w:r>
          </w:p>
        </w:tc>
      </w:tr>
      <w:tr w:rsidR="006C2255" w:rsidRPr="00897632" w14:paraId="6102203A" w14:textId="77777777" w:rsidTr="00921F79">
        <w:trPr>
          <w:trHeight w:val="248"/>
        </w:trPr>
        <w:tc>
          <w:tcPr>
            <w:tcW w:w="2774" w:type="dxa"/>
            <w:vMerge/>
          </w:tcPr>
          <w:p w14:paraId="7FB7CC5D"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p>
        </w:tc>
        <w:tc>
          <w:tcPr>
            <w:tcW w:w="1365" w:type="dxa"/>
          </w:tcPr>
          <w:p w14:paraId="4927FC18" w14:textId="77777777" w:rsidR="006C2255" w:rsidRPr="00897632" w:rsidRDefault="006C2255" w:rsidP="00897632">
            <w:pPr>
              <w:spacing w:before="40" w:after="20" w:line="276" w:lineRule="auto"/>
              <w:ind w:right="-180"/>
              <w:rPr>
                <w:rFonts w:eastAsia="Times New Roman" w:cstheme="minorHAnsi"/>
                <w:b/>
                <w:i/>
                <w:iCs/>
                <w:sz w:val="24"/>
                <w:szCs w:val="24"/>
                <w:lang w:val="en-GB" w:eastAsia="fr-FR"/>
              </w:rPr>
            </w:pPr>
            <w:r w:rsidRPr="00897632">
              <w:rPr>
                <w:rFonts w:eastAsia="Times New Roman" w:cstheme="minorHAnsi"/>
                <w:b/>
                <w:i/>
                <w:iCs/>
                <w:sz w:val="24"/>
                <w:szCs w:val="24"/>
                <w:lang w:val="en-GB" w:eastAsia="fr-FR"/>
              </w:rPr>
              <w:t xml:space="preserve">First week </w:t>
            </w:r>
          </w:p>
        </w:tc>
        <w:tc>
          <w:tcPr>
            <w:tcW w:w="1472" w:type="dxa"/>
          </w:tcPr>
          <w:p w14:paraId="1DFEFA11" w14:textId="77777777" w:rsidR="006C2255" w:rsidRPr="00897632" w:rsidRDefault="006C2255" w:rsidP="00897632">
            <w:pPr>
              <w:spacing w:before="40" w:after="20" w:line="276" w:lineRule="auto"/>
              <w:ind w:right="-180"/>
              <w:rPr>
                <w:rFonts w:eastAsia="Times New Roman" w:cstheme="minorHAnsi"/>
                <w:b/>
                <w:i/>
                <w:iCs/>
                <w:sz w:val="24"/>
                <w:szCs w:val="24"/>
                <w:lang w:val="en-GB" w:eastAsia="fr-FR"/>
              </w:rPr>
            </w:pPr>
            <w:r w:rsidRPr="00897632">
              <w:rPr>
                <w:rFonts w:eastAsia="Times New Roman" w:cstheme="minorHAnsi"/>
                <w:b/>
                <w:i/>
                <w:iCs/>
                <w:sz w:val="24"/>
                <w:szCs w:val="24"/>
                <w:lang w:val="en-GB" w:eastAsia="fr-FR"/>
              </w:rPr>
              <w:t>Second week</w:t>
            </w:r>
          </w:p>
        </w:tc>
        <w:tc>
          <w:tcPr>
            <w:tcW w:w="1482" w:type="dxa"/>
            <w:gridSpan w:val="3"/>
          </w:tcPr>
          <w:p w14:paraId="59CC0D61" w14:textId="77777777" w:rsidR="006C2255" w:rsidRPr="00897632" w:rsidRDefault="006C2255" w:rsidP="00897632">
            <w:pPr>
              <w:spacing w:before="40" w:after="20" w:line="276" w:lineRule="auto"/>
              <w:ind w:right="-180"/>
              <w:rPr>
                <w:rFonts w:eastAsia="Times New Roman" w:cstheme="minorHAnsi"/>
                <w:i/>
                <w:iCs/>
                <w:sz w:val="24"/>
                <w:szCs w:val="24"/>
                <w:lang w:val="en-GB" w:eastAsia="fr-FR"/>
              </w:rPr>
            </w:pPr>
            <w:r w:rsidRPr="00897632">
              <w:rPr>
                <w:rFonts w:eastAsia="Times New Roman" w:cstheme="minorHAnsi"/>
                <w:b/>
                <w:i/>
                <w:iCs/>
                <w:spacing w:val="-3"/>
                <w:sz w:val="24"/>
                <w:szCs w:val="24"/>
                <w:lang w:val="en-GB" w:eastAsia="fr-FR"/>
              </w:rPr>
              <w:t>Morning</w:t>
            </w:r>
          </w:p>
        </w:tc>
        <w:tc>
          <w:tcPr>
            <w:tcW w:w="2501" w:type="dxa"/>
          </w:tcPr>
          <w:p w14:paraId="042A2CB7" w14:textId="77777777" w:rsidR="006C2255" w:rsidRPr="00897632" w:rsidRDefault="006C2255" w:rsidP="00897632">
            <w:pPr>
              <w:spacing w:before="40" w:after="20" w:line="276" w:lineRule="auto"/>
              <w:ind w:right="-180"/>
              <w:rPr>
                <w:rFonts w:eastAsia="Times New Roman" w:cstheme="minorHAnsi"/>
                <w:b/>
                <w:i/>
                <w:iCs/>
                <w:sz w:val="24"/>
                <w:szCs w:val="24"/>
                <w:lang w:val="en-GB" w:eastAsia="fr-FR"/>
              </w:rPr>
            </w:pPr>
            <w:r w:rsidRPr="00897632">
              <w:rPr>
                <w:rFonts w:eastAsia="Times New Roman" w:cstheme="minorHAnsi"/>
                <w:b/>
                <w:i/>
                <w:iCs/>
                <w:sz w:val="24"/>
                <w:szCs w:val="24"/>
                <w:lang w:val="en-GB" w:eastAsia="fr-FR"/>
              </w:rPr>
              <w:t>Afternoon/Evening</w:t>
            </w:r>
          </w:p>
        </w:tc>
      </w:tr>
      <w:tr w:rsidR="006C2255" w:rsidRPr="00897632" w14:paraId="05A69BFB" w14:textId="77777777" w:rsidTr="00921F79">
        <w:trPr>
          <w:trHeight w:val="309"/>
        </w:trPr>
        <w:tc>
          <w:tcPr>
            <w:tcW w:w="2774" w:type="dxa"/>
          </w:tcPr>
          <w:p w14:paraId="299B304E" w14:textId="77777777" w:rsidR="006C2255" w:rsidRPr="00897632" w:rsidRDefault="006C2255" w:rsidP="00897632">
            <w:pPr>
              <w:spacing w:before="40" w:after="20" w:line="276" w:lineRule="auto"/>
              <w:ind w:right="-180"/>
              <w:rPr>
                <w:rFonts w:eastAsia="Times New Roman" w:cstheme="minorHAnsi"/>
                <w:bCs/>
                <w:spacing w:val="-3"/>
                <w:sz w:val="24"/>
                <w:szCs w:val="24"/>
                <w:lang w:val="en-GB" w:eastAsia="fr-FR"/>
              </w:rPr>
            </w:pPr>
            <w:r w:rsidRPr="00897632">
              <w:rPr>
                <w:rFonts w:eastAsia="Times New Roman" w:cstheme="minorHAnsi"/>
                <w:bCs/>
                <w:spacing w:val="-3"/>
                <w:sz w:val="24"/>
                <w:szCs w:val="24"/>
                <w:lang w:val="en-GB" w:eastAsia="fr-FR"/>
              </w:rPr>
              <w:t>Tick preferred time</w:t>
            </w:r>
          </w:p>
        </w:tc>
        <w:tc>
          <w:tcPr>
            <w:tcW w:w="1365" w:type="dxa"/>
          </w:tcPr>
          <w:p w14:paraId="4198F501" w14:textId="77777777" w:rsidR="006C2255" w:rsidRPr="00897632" w:rsidRDefault="006C2255" w:rsidP="00897632">
            <w:pPr>
              <w:pStyle w:val="ListParagraph"/>
              <w:spacing w:before="40" w:after="20" w:line="276" w:lineRule="auto"/>
              <w:ind w:right="-180"/>
              <w:rPr>
                <w:rFonts w:eastAsia="Times New Roman" w:cstheme="minorHAnsi"/>
                <w:sz w:val="24"/>
                <w:szCs w:val="24"/>
                <w:lang w:val="en-GB" w:eastAsia="fr-FR"/>
              </w:rPr>
            </w:pPr>
          </w:p>
        </w:tc>
        <w:tc>
          <w:tcPr>
            <w:tcW w:w="1472" w:type="dxa"/>
          </w:tcPr>
          <w:p w14:paraId="23FC0AF2" w14:textId="77777777" w:rsidR="006C2255" w:rsidRPr="00897632" w:rsidRDefault="006C2255" w:rsidP="00897632">
            <w:pPr>
              <w:pStyle w:val="ListParagraph"/>
              <w:numPr>
                <w:ilvl w:val="0"/>
                <w:numId w:val="1"/>
              </w:numPr>
              <w:spacing w:before="40" w:after="20" w:line="276" w:lineRule="auto"/>
              <w:ind w:right="-180"/>
              <w:rPr>
                <w:rFonts w:eastAsia="Times New Roman" w:cstheme="minorHAnsi"/>
                <w:sz w:val="24"/>
                <w:szCs w:val="24"/>
                <w:lang w:val="en-GB" w:eastAsia="fr-FR"/>
              </w:rPr>
            </w:pPr>
          </w:p>
        </w:tc>
        <w:tc>
          <w:tcPr>
            <w:tcW w:w="1482" w:type="dxa"/>
            <w:gridSpan w:val="3"/>
          </w:tcPr>
          <w:p w14:paraId="173CA8C1"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sz w:val="24"/>
                <w:szCs w:val="24"/>
                <w:lang w:val="en-GB" w:eastAsia="fr-FR"/>
              </w:rPr>
              <w:sym w:font="Wingdings" w:char="F0FC"/>
            </w:r>
          </w:p>
        </w:tc>
        <w:tc>
          <w:tcPr>
            <w:tcW w:w="2501" w:type="dxa"/>
          </w:tcPr>
          <w:p w14:paraId="0D22A87E"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p>
        </w:tc>
      </w:tr>
      <w:tr w:rsidR="006C2255" w:rsidRPr="00897632" w14:paraId="07D13BFC" w14:textId="77777777" w:rsidTr="00921F79">
        <w:trPr>
          <w:trHeight w:val="454"/>
        </w:trPr>
        <w:tc>
          <w:tcPr>
            <w:tcW w:w="9755" w:type="dxa"/>
            <w:gridSpan w:val="7"/>
          </w:tcPr>
          <w:p w14:paraId="63BA941E" w14:textId="77777777" w:rsidR="006C2255" w:rsidRPr="00897632" w:rsidRDefault="006C2255" w:rsidP="00897632">
            <w:pPr>
              <w:spacing w:before="120" w:after="20" w:line="276" w:lineRule="auto"/>
              <w:ind w:right="-187"/>
              <w:rPr>
                <w:rFonts w:eastAsia="Times New Roman" w:cstheme="minorHAnsi"/>
                <w:sz w:val="24"/>
                <w:szCs w:val="24"/>
                <w:lang w:val="en-GB" w:eastAsia="fr-FR"/>
              </w:rPr>
            </w:pPr>
            <w:r w:rsidRPr="00897632">
              <w:rPr>
                <w:rFonts w:eastAsia="Times New Roman" w:cstheme="minorHAnsi"/>
                <w:b/>
                <w:spacing w:val="-3"/>
                <w:sz w:val="24"/>
                <w:szCs w:val="24"/>
                <w:lang w:val="en-GB" w:eastAsia="fr-FR"/>
              </w:rPr>
              <w:t>Equipment and services (</w:t>
            </w:r>
            <w:r w:rsidRPr="00897632">
              <w:rPr>
                <w:rFonts w:eastAsia="Times New Roman" w:cstheme="minorHAnsi"/>
                <w:spacing w:val="-3"/>
                <w:sz w:val="24"/>
                <w:szCs w:val="24"/>
                <w:lang w:val="en-GB" w:eastAsia="fr-FR"/>
              </w:rPr>
              <w:t>please note – a laptop is provided). Please tick as appropriate</w:t>
            </w:r>
          </w:p>
        </w:tc>
      </w:tr>
      <w:tr w:rsidR="006C2255" w:rsidRPr="00897632" w14:paraId="20D09414" w14:textId="77777777" w:rsidTr="00921F79">
        <w:trPr>
          <w:trHeight w:val="156"/>
        </w:trPr>
        <w:tc>
          <w:tcPr>
            <w:tcW w:w="2774" w:type="dxa"/>
          </w:tcPr>
          <w:p w14:paraId="00F6FA68" w14:textId="77777777" w:rsidR="006C2255" w:rsidRPr="00897632" w:rsidRDefault="006C2255" w:rsidP="00897632">
            <w:pPr>
              <w:spacing w:before="40" w:after="20" w:line="276" w:lineRule="auto"/>
              <w:ind w:left="252" w:right="-99" w:hanging="360"/>
              <w:rPr>
                <w:rFonts w:eastAsia="Times New Roman" w:cstheme="minorHAnsi"/>
                <w:sz w:val="24"/>
                <w:szCs w:val="24"/>
                <w:lang w:val="en-GB" w:eastAsia="fr-FR"/>
              </w:rPr>
            </w:pPr>
            <w:r w:rsidRPr="00897632">
              <w:rPr>
                <w:rFonts w:eastAsia="Times New Roman" w:cstheme="minorHAnsi"/>
                <w:spacing w:val="-3"/>
                <w:sz w:val="24"/>
                <w:szCs w:val="24"/>
                <w:lang w:val="en-GB" w:eastAsia="fr-FR"/>
              </w:rPr>
              <w:t xml:space="preserve"> Projector </w:t>
            </w:r>
          </w:p>
        </w:tc>
        <w:tc>
          <w:tcPr>
            <w:tcW w:w="1365" w:type="dxa"/>
          </w:tcPr>
          <w:p w14:paraId="1DF122AD"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sz w:val="24"/>
                <w:szCs w:val="24"/>
                <w:lang w:val="en-GB" w:eastAsia="fr-FR"/>
              </w:rPr>
              <w:sym w:font="Wingdings" w:char="F0FC"/>
            </w:r>
          </w:p>
        </w:tc>
        <w:tc>
          <w:tcPr>
            <w:tcW w:w="2815" w:type="dxa"/>
            <w:gridSpan w:val="3"/>
          </w:tcPr>
          <w:p w14:paraId="46CC17D9" w14:textId="77777777" w:rsidR="006C2255" w:rsidRPr="00897632" w:rsidRDefault="006C2255" w:rsidP="00897632">
            <w:pPr>
              <w:spacing w:before="40" w:after="20" w:line="276" w:lineRule="auto"/>
              <w:rPr>
                <w:rFonts w:eastAsia="Times New Roman" w:cstheme="minorHAnsi"/>
                <w:sz w:val="24"/>
                <w:szCs w:val="24"/>
                <w:lang w:val="en-GB" w:eastAsia="fr-FR"/>
              </w:rPr>
            </w:pPr>
            <w:r w:rsidRPr="00897632">
              <w:rPr>
                <w:rFonts w:eastAsia="Times New Roman" w:cstheme="minorHAnsi"/>
                <w:spacing w:val="-3"/>
                <w:sz w:val="24"/>
                <w:szCs w:val="24"/>
                <w:lang w:val="en-GB" w:eastAsia="fr-FR"/>
              </w:rPr>
              <w:t xml:space="preserve">Catering </w:t>
            </w:r>
          </w:p>
        </w:tc>
        <w:tc>
          <w:tcPr>
            <w:tcW w:w="2680" w:type="dxa"/>
            <w:gridSpan w:val="2"/>
          </w:tcPr>
          <w:p w14:paraId="1EBBAC60"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p>
        </w:tc>
      </w:tr>
      <w:tr w:rsidR="006C2255" w:rsidRPr="00897632" w14:paraId="3E4C6D0B" w14:textId="77777777" w:rsidTr="00921F79">
        <w:trPr>
          <w:trHeight w:val="309"/>
        </w:trPr>
        <w:tc>
          <w:tcPr>
            <w:tcW w:w="2774" w:type="dxa"/>
          </w:tcPr>
          <w:p w14:paraId="7CCD7564" w14:textId="77777777" w:rsidR="006C2255" w:rsidRPr="00897632" w:rsidRDefault="006C2255" w:rsidP="00897632">
            <w:pPr>
              <w:spacing w:before="40" w:after="20" w:line="276" w:lineRule="auto"/>
              <w:ind w:left="252" w:hanging="360"/>
              <w:rPr>
                <w:rFonts w:eastAsia="Times New Roman" w:cstheme="minorHAnsi"/>
                <w:sz w:val="24"/>
                <w:szCs w:val="24"/>
                <w:lang w:val="en-GB" w:eastAsia="fr-FR"/>
              </w:rPr>
            </w:pPr>
            <w:r w:rsidRPr="00897632">
              <w:rPr>
                <w:rFonts w:eastAsia="Times New Roman" w:cstheme="minorHAnsi"/>
                <w:spacing w:val="-3"/>
                <w:sz w:val="24"/>
                <w:szCs w:val="24"/>
                <w:lang w:val="en-GB" w:eastAsia="fr-FR"/>
              </w:rPr>
              <w:t xml:space="preserve">Hybrid facilities (virtual </w:t>
            </w:r>
            <w:proofErr w:type="spellStart"/>
            <w:r w:rsidRPr="00897632">
              <w:rPr>
                <w:rFonts w:eastAsia="Times New Roman" w:cstheme="minorHAnsi"/>
                <w:spacing w:val="-3"/>
                <w:sz w:val="24"/>
                <w:szCs w:val="24"/>
                <w:lang w:val="en-GB" w:eastAsia="fr-FR"/>
              </w:rPr>
              <w:t>panelist</w:t>
            </w:r>
            <w:proofErr w:type="spellEnd"/>
            <w:r w:rsidRPr="00897632">
              <w:rPr>
                <w:rFonts w:eastAsia="Times New Roman" w:cstheme="minorHAnsi"/>
                <w:spacing w:val="-3"/>
                <w:sz w:val="24"/>
                <w:szCs w:val="24"/>
                <w:lang w:val="en-GB" w:eastAsia="fr-FR"/>
              </w:rPr>
              <w:t>)</w:t>
            </w:r>
          </w:p>
        </w:tc>
        <w:tc>
          <w:tcPr>
            <w:tcW w:w="1365" w:type="dxa"/>
          </w:tcPr>
          <w:p w14:paraId="711D6B05" w14:textId="62900A8C" w:rsidR="006C2255" w:rsidRPr="00897632" w:rsidRDefault="006C2255" w:rsidP="00897632">
            <w:pPr>
              <w:spacing w:before="40" w:after="20" w:line="276" w:lineRule="auto"/>
              <w:ind w:right="-180"/>
              <w:rPr>
                <w:rFonts w:eastAsia="Times New Roman" w:cstheme="minorHAnsi"/>
                <w:sz w:val="24"/>
                <w:szCs w:val="24"/>
                <w:lang w:val="en-GB" w:eastAsia="fr-FR"/>
              </w:rPr>
            </w:pPr>
          </w:p>
        </w:tc>
        <w:tc>
          <w:tcPr>
            <w:tcW w:w="2815" w:type="dxa"/>
            <w:gridSpan w:val="3"/>
          </w:tcPr>
          <w:p w14:paraId="109F9C06"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spacing w:val="-3"/>
                <w:sz w:val="24"/>
                <w:szCs w:val="24"/>
                <w:lang w:val="en-GB" w:eastAsia="fr-FR"/>
              </w:rPr>
              <w:t xml:space="preserve">Interpretation </w:t>
            </w:r>
          </w:p>
        </w:tc>
        <w:tc>
          <w:tcPr>
            <w:tcW w:w="2680" w:type="dxa"/>
            <w:gridSpan w:val="2"/>
          </w:tcPr>
          <w:p w14:paraId="563159BC" w14:textId="4AF187B5" w:rsidR="006C2255" w:rsidRPr="00897632" w:rsidRDefault="006C2255" w:rsidP="00897632">
            <w:pPr>
              <w:spacing w:before="40" w:after="20" w:line="276" w:lineRule="auto"/>
              <w:ind w:right="-180"/>
              <w:rPr>
                <w:rFonts w:eastAsia="Times New Roman" w:cstheme="minorHAnsi"/>
                <w:sz w:val="24"/>
                <w:szCs w:val="24"/>
                <w:lang w:val="en-GB" w:eastAsia="fr-FR"/>
              </w:rPr>
            </w:pPr>
          </w:p>
        </w:tc>
      </w:tr>
      <w:tr w:rsidR="006C2255" w:rsidRPr="00897632" w14:paraId="40EACE39" w14:textId="77777777" w:rsidTr="00921F79">
        <w:trPr>
          <w:trHeight w:val="454"/>
        </w:trPr>
        <w:tc>
          <w:tcPr>
            <w:tcW w:w="9755" w:type="dxa"/>
            <w:gridSpan w:val="7"/>
          </w:tcPr>
          <w:p w14:paraId="1500207B" w14:textId="77777777" w:rsidR="006C2255" w:rsidRPr="00897632" w:rsidRDefault="006C2255" w:rsidP="00897632">
            <w:pPr>
              <w:spacing w:before="120" w:after="20" w:line="276" w:lineRule="auto"/>
              <w:ind w:right="-187"/>
              <w:rPr>
                <w:rFonts w:eastAsia="Times New Roman" w:cstheme="minorHAnsi"/>
                <w:sz w:val="24"/>
                <w:szCs w:val="24"/>
                <w:lang w:val="en-GB" w:eastAsia="fr-FR"/>
              </w:rPr>
            </w:pPr>
            <w:r w:rsidRPr="00897632">
              <w:rPr>
                <w:rFonts w:eastAsia="Times New Roman" w:cstheme="minorHAnsi"/>
                <w:b/>
                <w:spacing w:val="-3"/>
                <w:sz w:val="24"/>
                <w:szCs w:val="24"/>
                <w:lang w:val="en-GB" w:eastAsia="fr-FR"/>
              </w:rPr>
              <w:t xml:space="preserve">The costs related to catering services will be covered by </w:t>
            </w:r>
            <w:r w:rsidRPr="00897632">
              <w:rPr>
                <w:rFonts w:eastAsia="Times New Roman" w:cstheme="minorHAnsi"/>
                <w:bCs/>
                <w:i/>
                <w:iCs/>
                <w:spacing w:val="-3"/>
                <w:sz w:val="24"/>
                <w:szCs w:val="24"/>
                <w:lang w:val="en-GB" w:eastAsia="fr-FR"/>
              </w:rPr>
              <w:t>(If food and drinks is to be provided):</w:t>
            </w:r>
          </w:p>
        </w:tc>
      </w:tr>
      <w:tr w:rsidR="006C2255" w:rsidRPr="00897632" w14:paraId="235EDC77" w14:textId="77777777" w:rsidTr="00921F79">
        <w:trPr>
          <w:trHeight w:val="547"/>
        </w:trPr>
        <w:tc>
          <w:tcPr>
            <w:tcW w:w="9755" w:type="dxa"/>
            <w:gridSpan w:val="7"/>
          </w:tcPr>
          <w:p w14:paraId="0AF63BC0"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r w:rsidRPr="00897632">
              <w:rPr>
                <w:rFonts w:eastAsia="Times New Roman" w:cstheme="minorHAnsi"/>
                <w:bCs/>
                <w:spacing w:val="-3"/>
                <w:sz w:val="24"/>
                <w:szCs w:val="24"/>
                <w:lang w:val="en-GB" w:eastAsia="fr-FR"/>
              </w:rPr>
              <w:t xml:space="preserve">(Name of the </w:t>
            </w:r>
            <w:proofErr w:type="gramStart"/>
            <w:r w:rsidRPr="00897632">
              <w:rPr>
                <w:rFonts w:eastAsia="Times New Roman" w:cstheme="minorHAnsi"/>
                <w:bCs/>
                <w:spacing w:val="-3"/>
                <w:sz w:val="24"/>
                <w:szCs w:val="24"/>
                <w:lang w:val="en-GB" w:eastAsia="fr-FR"/>
              </w:rPr>
              <w:t xml:space="preserve">Organisation)   </w:t>
            </w:r>
            <w:proofErr w:type="gramEnd"/>
            <w:r w:rsidRPr="00897632">
              <w:rPr>
                <w:rFonts w:eastAsia="Times New Roman" w:cstheme="minorHAnsi"/>
                <w:bCs/>
                <w:spacing w:val="-3"/>
                <w:sz w:val="24"/>
                <w:szCs w:val="24"/>
                <w:lang w:val="en-GB" w:eastAsia="fr-FR"/>
              </w:rPr>
              <w:t xml:space="preserve">         N/A</w:t>
            </w:r>
          </w:p>
        </w:tc>
      </w:tr>
      <w:tr w:rsidR="006C2255" w:rsidRPr="00897632" w14:paraId="33DB2731" w14:textId="77777777" w:rsidTr="00921F79">
        <w:trPr>
          <w:trHeight w:val="489"/>
        </w:trPr>
        <w:tc>
          <w:tcPr>
            <w:tcW w:w="4179" w:type="dxa"/>
            <w:gridSpan w:val="2"/>
          </w:tcPr>
          <w:p w14:paraId="093C7F0D" w14:textId="77777777" w:rsidR="006C2255" w:rsidRPr="00897632" w:rsidRDefault="006C2255" w:rsidP="00897632">
            <w:pPr>
              <w:spacing w:before="40" w:after="20" w:line="276" w:lineRule="auto"/>
              <w:ind w:right="-180"/>
              <w:rPr>
                <w:rFonts w:eastAsia="Times New Roman" w:cstheme="minorHAnsi"/>
                <w:spacing w:val="-3"/>
                <w:sz w:val="24"/>
                <w:szCs w:val="24"/>
                <w:lang w:val="en-GB" w:eastAsia="fr-FR"/>
              </w:rPr>
            </w:pPr>
            <w:r w:rsidRPr="00897632">
              <w:rPr>
                <w:rFonts w:eastAsia="Times New Roman" w:cstheme="minorHAnsi"/>
                <w:b/>
                <w:i/>
                <w:spacing w:val="-3"/>
                <w:sz w:val="24"/>
                <w:szCs w:val="24"/>
                <w:lang w:val="en-GB" w:eastAsia="fr-FR"/>
              </w:rPr>
              <w:lastRenderedPageBreak/>
              <w:t>Signed by:   </w:t>
            </w:r>
          </w:p>
        </w:tc>
        <w:tc>
          <w:tcPr>
            <w:tcW w:w="5535" w:type="dxa"/>
            <w:gridSpan w:val="5"/>
          </w:tcPr>
          <w:p w14:paraId="70E2C393"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p>
          <w:p w14:paraId="4675E4E6" w14:textId="77777777" w:rsidR="006C2255" w:rsidRPr="00897632" w:rsidRDefault="006C2255" w:rsidP="00897632">
            <w:pPr>
              <w:spacing w:before="40" w:after="20" w:line="276" w:lineRule="auto"/>
              <w:ind w:right="-180"/>
              <w:rPr>
                <w:rFonts w:eastAsia="Times New Roman" w:cstheme="minorHAnsi"/>
                <w:sz w:val="24"/>
                <w:szCs w:val="24"/>
                <w:lang w:val="en-GB" w:eastAsia="fr-FR"/>
              </w:rPr>
            </w:pPr>
          </w:p>
        </w:tc>
      </w:tr>
      <w:tr w:rsidR="006C2255" w:rsidRPr="00897632" w14:paraId="188089E2" w14:textId="77777777" w:rsidTr="00921F79">
        <w:trPr>
          <w:trHeight w:val="705"/>
        </w:trPr>
        <w:tc>
          <w:tcPr>
            <w:tcW w:w="4179" w:type="dxa"/>
            <w:gridSpan w:val="2"/>
          </w:tcPr>
          <w:p w14:paraId="797B6242" w14:textId="77777777" w:rsidR="006C2255" w:rsidRPr="00897632" w:rsidRDefault="006C2255" w:rsidP="00897632">
            <w:pPr>
              <w:spacing w:before="40" w:after="20" w:line="276" w:lineRule="auto"/>
              <w:ind w:right="-180"/>
              <w:rPr>
                <w:rFonts w:eastAsia="Times New Roman" w:cstheme="minorHAnsi"/>
                <w:b/>
                <w:bCs/>
                <w:spacing w:val="-3"/>
                <w:sz w:val="24"/>
                <w:szCs w:val="24"/>
                <w:lang w:val="en-GB" w:eastAsia="fr-FR"/>
              </w:rPr>
            </w:pPr>
            <w:r w:rsidRPr="00897632">
              <w:rPr>
                <w:rFonts w:eastAsia="Times New Roman" w:cstheme="minorHAnsi"/>
                <w:b/>
                <w:bCs/>
                <w:sz w:val="24"/>
                <w:szCs w:val="24"/>
                <w:lang w:val="en-GB" w:eastAsia="fr-FR"/>
              </w:rPr>
              <w:t xml:space="preserve">(Please print name or use electronic signature)  </w:t>
            </w:r>
          </w:p>
        </w:tc>
        <w:tc>
          <w:tcPr>
            <w:tcW w:w="5535" w:type="dxa"/>
            <w:gridSpan w:val="5"/>
          </w:tcPr>
          <w:p w14:paraId="0D75678E" w14:textId="77777777" w:rsidR="006C2255" w:rsidRPr="00897632" w:rsidRDefault="006C2255" w:rsidP="00897632">
            <w:pPr>
              <w:spacing w:before="40" w:after="20" w:line="276" w:lineRule="auto"/>
              <w:ind w:right="-180"/>
              <w:rPr>
                <w:rFonts w:eastAsia="Times New Roman" w:cstheme="minorHAnsi"/>
                <w:b/>
                <w:bCs/>
                <w:sz w:val="24"/>
                <w:szCs w:val="24"/>
                <w:lang w:val="en-GB" w:eastAsia="fr-FR"/>
              </w:rPr>
            </w:pPr>
          </w:p>
          <w:p w14:paraId="6C126383" w14:textId="77777777" w:rsidR="006C2255" w:rsidRPr="00897632" w:rsidRDefault="006C2255" w:rsidP="00897632">
            <w:pPr>
              <w:spacing w:before="40" w:after="20" w:line="276" w:lineRule="auto"/>
              <w:ind w:right="-180"/>
              <w:rPr>
                <w:rFonts w:eastAsia="Times New Roman" w:cstheme="minorHAnsi"/>
                <w:b/>
                <w:bCs/>
                <w:sz w:val="24"/>
                <w:szCs w:val="24"/>
                <w:lang w:val="en-GB" w:eastAsia="fr-FR"/>
              </w:rPr>
            </w:pPr>
          </w:p>
        </w:tc>
      </w:tr>
    </w:tbl>
    <w:p w14:paraId="16366F28" w14:textId="77777777" w:rsidR="006C2255" w:rsidRPr="00897632" w:rsidRDefault="006C2255" w:rsidP="00897632">
      <w:pPr>
        <w:spacing w:after="0" w:line="276" w:lineRule="auto"/>
        <w:ind w:left="2127" w:hanging="2127"/>
        <w:jc w:val="both"/>
        <w:outlineLvl w:val="0"/>
        <w:rPr>
          <w:rFonts w:eastAsia="Times New Roman" w:cstheme="minorHAnsi"/>
          <w:b/>
          <w:sz w:val="24"/>
          <w:szCs w:val="24"/>
          <w:lang w:val="en-GB" w:eastAsia="fr-FR"/>
        </w:rPr>
      </w:pPr>
    </w:p>
    <w:p w14:paraId="41531305" w14:textId="77777777" w:rsidR="006C2255" w:rsidRPr="00897632" w:rsidRDefault="006C2255" w:rsidP="00897632">
      <w:pPr>
        <w:spacing w:after="0" w:line="276" w:lineRule="auto"/>
        <w:jc w:val="center"/>
        <w:outlineLvl w:val="0"/>
        <w:rPr>
          <w:rFonts w:eastAsia="Times New Roman" w:cstheme="minorHAnsi"/>
          <w:b/>
          <w:sz w:val="24"/>
          <w:szCs w:val="24"/>
          <w:lang w:val="en-GB" w:eastAsia="fr-FR"/>
        </w:rPr>
      </w:pPr>
    </w:p>
    <w:p w14:paraId="2B0D7737" w14:textId="77777777" w:rsidR="006C2255" w:rsidRPr="00897632" w:rsidRDefault="006C2255" w:rsidP="00897632">
      <w:pPr>
        <w:spacing w:after="0" w:line="276" w:lineRule="auto"/>
        <w:jc w:val="center"/>
        <w:outlineLvl w:val="0"/>
        <w:rPr>
          <w:rFonts w:eastAsia="Times New Roman" w:cstheme="minorHAnsi"/>
          <w:b/>
          <w:sz w:val="24"/>
          <w:szCs w:val="24"/>
          <w:lang w:val="en-GB" w:eastAsia="fr-FR"/>
        </w:rPr>
      </w:pPr>
      <w:r w:rsidRPr="00897632">
        <w:rPr>
          <w:rFonts w:eastAsia="Times New Roman" w:cstheme="minorHAnsi"/>
          <w:b/>
          <w:sz w:val="24"/>
          <w:szCs w:val="24"/>
          <w:lang w:val="en-GB" w:eastAsia="fr-FR"/>
        </w:rPr>
        <w:t xml:space="preserve">Side event concept note </w:t>
      </w:r>
    </w:p>
    <w:p w14:paraId="3EA34F00" w14:textId="77777777" w:rsidR="006C2255" w:rsidRPr="00897632" w:rsidRDefault="006C2255" w:rsidP="00897632">
      <w:pPr>
        <w:spacing w:after="0" w:line="276" w:lineRule="auto"/>
        <w:outlineLvl w:val="0"/>
        <w:rPr>
          <w:rFonts w:eastAsia="Times New Roman" w:cstheme="minorHAnsi"/>
          <w:b/>
          <w:sz w:val="24"/>
          <w:szCs w:val="24"/>
          <w:lang w:val="en-GB" w:eastAsia="fr-FR"/>
        </w:rPr>
      </w:pPr>
    </w:p>
    <w:p w14:paraId="1A1A7A8F" w14:textId="77777777" w:rsidR="006C2255" w:rsidRPr="00897632" w:rsidRDefault="006C2255" w:rsidP="00897632">
      <w:pPr>
        <w:spacing w:after="0" w:line="276" w:lineRule="auto"/>
        <w:jc w:val="both"/>
        <w:outlineLvl w:val="0"/>
        <w:rPr>
          <w:rFonts w:eastAsia="Times New Roman" w:cstheme="minorHAnsi"/>
          <w:b/>
          <w:sz w:val="24"/>
          <w:szCs w:val="24"/>
          <w:lang w:val="en-GB" w:eastAsia="fr-FR"/>
        </w:rPr>
      </w:pPr>
    </w:p>
    <w:p w14:paraId="04DC8556" w14:textId="77777777" w:rsidR="006C2255" w:rsidRPr="00897632" w:rsidRDefault="006C2255" w:rsidP="00897632">
      <w:pPr>
        <w:spacing w:after="0" w:line="276" w:lineRule="auto"/>
        <w:jc w:val="both"/>
        <w:rPr>
          <w:rFonts w:eastAsia="Times New Roman" w:cstheme="minorHAnsi"/>
          <w:b/>
          <w:sz w:val="24"/>
          <w:szCs w:val="24"/>
          <w:lang w:val="en-GB" w:eastAsia="fr-FR"/>
        </w:rPr>
      </w:pPr>
      <w:r w:rsidRPr="00897632">
        <w:rPr>
          <w:rFonts w:eastAsia="Times New Roman" w:cstheme="minorHAnsi"/>
          <w:b/>
          <w:sz w:val="24"/>
          <w:szCs w:val="24"/>
          <w:lang w:val="en-GB" w:eastAsia="fr-FR"/>
        </w:rPr>
        <w:t xml:space="preserve">Nature of the event: </w:t>
      </w:r>
      <w:r w:rsidRPr="00897632">
        <w:rPr>
          <w:rFonts w:eastAsia="Times New Roman" w:cstheme="minorHAnsi"/>
          <w:bCs/>
          <w:sz w:val="24"/>
          <w:szCs w:val="24"/>
          <w:u w:val="single"/>
          <w:lang w:val="en-GB" w:eastAsia="fr-FR"/>
        </w:rPr>
        <w:t>Technical meeting</w:t>
      </w:r>
      <w:r w:rsidRPr="00897632">
        <w:rPr>
          <w:rFonts w:eastAsia="Times New Roman" w:cstheme="minorHAnsi"/>
          <w:bCs/>
          <w:sz w:val="24"/>
          <w:szCs w:val="24"/>
          <w:lang w:val="en-GB" w:eastAsia="fr-FR"/>
        </w:rPr>
        <w:t>/High-level event (underline relevant one)</w:t>
      </w:r>
    </w:p>
    <w:p w14:paraId="1AF3EF5D" w14:textId="77777777" w:rsidR="006C2255" w:rsidRPr="00897632" w:rsidRDefault="006C2255" w:rsidP="00897632">
      <w:pPr>
        <w:spacing w:after="0" w:line="276" w:lineRule="auto"/>
        <w:jc w:val="both"/>
        <w:rPr>
          <w:rFonts w:eastAsia="Times New Roman" w:cstheme="minorHAnsi"/>
          <w:b/>
          <w:sz w:val="24"/>
          <w:szCs w:val="24"/>
          <w:lang w:val="en-GB" w:eastAsia="fr-FR"/>
        </w:rPr>
      </w:pPr>
    </w:p>
    <w:p w14:paraId="1B328254" w14:textId="5637C369" w:rsidR="006C2255" w:rsidRDefault="006C2255" w:rsidP="00897632">
      <w:pPr>
        <w:spacing w:after="0" w:line="276" w:lineRule="auto"/>
        <w:jc w:val="both"/>
        <w:outlineLvl w:val="0"/>
        <w:rPr>
          <w:rFonts w:eastAsia="Times New Roman" w:cstheme="minorHAnsi"/>
          <w:b/>
          <w:sz w:val="24"/>
          <w:szCs w:val="24"/>
          <w:lang w:val="en-GB" w:eastAsia="fr-FR"/>
        </w:rPr>
      </w:pPr>
      <w:r w:rsidRPr="00897632">
        <w:rPr>
          <w:rFonts w:eastAsia="Times New Roman" w:cstheme="minorHAnsi"/>
          <w:b/>
          <w:sz w:val="24"/>
          <w:szCs w:val="24"/>
          <w:lang w:val="en-GB" w:eastAsia="fr-FR"/>
        </w:rPr>
        <w:t>Date:           March 202</w:t>
      </w:r>
      <w:r w:rsidR="00224542" w:rsidRPr="00897632">
        <w:rPr>
          <w:rFonts w:eastAsia="Times New Roman" w:cstheme="minorHAnsi"/>
          <w:b/>
          <w:sz w:val="24"/>
          <w:szCs w:val="24"/>
          <w:lang w:val="en-ZW" w:eastAsia="fr-FR"/>
        </w:rPr>
        <w:t>6</w:t>
      </w:r>
      <w:r w:rsidRPr="00897632">
        <w:rPr>
          <w:rFonts w:eastAsia="Times New Roman" w:cstheme="minorHAnsi"/>
          <w:b/>
          <w:sz w:val="24"/>
          <w:szCs w:val="24"/>
          <w:lang w:val="en-GB" w:eastAsia="fr-FR"/>
        </w:rPr>
        <w:t xml:space="preserve">                                        Time: 1000am-1115am</w:t>
      </w:r>
    </w:p>
    <w:p w14:paraId="0F6E6ED2" w14:textId="4A4DF8D8" w:rsidR="00C0505F" w:rsidRPr="00897632" w:rsidRDefault="00C0505F" w:rsidP="00897632">
      <w:pPr>
        <w:spacing w:after="0" w:line="276" w:lineRule="auto"/>
        <w:jc w:val="both"/>
        <w:outlineLvl w:val="0"/>
        <w:rPr>
          <w:rFonts w:eastAsia="Times New Roman" w:cstheme="minorHAnsi"/>
          <w:b/>
          <w:sz w:val="24"/>
          <w:szCs w:val="24"/>
          <w:lang w:val="en-GB" w:eastAsia="fr-FR"/>
        </w:rPr>
      </w:pPr>
      <w:r>
        <w:rPr>
          <w:rFonts w:eastAsia="Times New Roman" w:cstheme="minorHAnsi"/>
          <w:b/>
          <w:sz w:val="24"/>
          <w:szCs w:val="24"/>
          <w:lang w:val="en-GB" w:eastAsia="fr-FR"/>
        </w:rPr>
        <w:t>Venue: Conference Room D</w:t>
      </w:r>
    </w:p>
    <w:p w14:paraId="7BBE8530" w14:textId="77777777" w:rsidR="006C2255" w:rsidRPr="00897632" w:rsidRDefault="006C2255" w:rsidP="00897632">
      <w:pPr>
        <w:spacing w:after="0" w:line="276" w:lineRule="auto"/>
        <w:jc w:val="both"/>
        <w:outlineLvl w:val="0"/>
        <w:rPr>
          <w:rFonts w:eastAsia="Times New Roman" w:cstheme="minorHAnsi"/>
          <w:sz w:val="24"/>
          <w:szCs w:val="24"/>
          <w:lang w:val="en-GB" w:eastAsia="fr-FR"/>
        </w:rPr>
      </w:pPr>
    </w:p>
    <w:p w14:paraId="570876E0" w14:textId="77777777" w:rsidR="006C2255" w:rsidRPr="00897632" w:rsidRDefault="006C2255" w:rsidP="00897632">
      <w:pPr>
        <w:shd w:val="clear" w:color="auto" w:fill="D0CECE"/>
        <w:spacing w:after="0" w:line="276" w:lineRule="auto"/>
        <w:jc w:val="both"/>
        <w:outlineLvl w:val="0"/>
        <w:rPr>
          <w:rFonts w:eastAsia="Times New Roman" w:cstheme="minorHAnsi"/>
          <w:b/>
          <w:sz w:val="24"/>
          <w:szCs w:val="24"/>
          <w:u w:val="single"/>
          <w:lang w:val="en-GB" w:eastAsia="fr-FR"/>
        </w:rPr>
      </w:pPr>
      <w:bookmarkStart w:id="3" w:name="_Toc521081456"/>
      <w:bookmarkStart w:id="4" w:name="_Toc521080342"/>
      <w:bookmarkStart w:id="5" w:name="_Toc521080933"/>
      <w:r w:rsidRPr="00897632">
        <w:rPr>
          <w:rFonts w:eastAsia="Times New Roman" w:cstheme="minorHAnsi"/>
          <w:b/>
          <w:sz w:val="24"/>
          <w:szCs w:val="24"/>
          <w:u w:val="single"/>
          <w:lang w:val="en-GB" w:eastAsia="fr-FR"/>
        </w:rPr>
        <w:t xml:space="preserve">Organisers </w:t>
      </w:r>
    </w:p>
    <w:p w14:paraId="7AC553B3" w14:textId="77777777" w:rsidR="006C2255" w:rsidRPr="00897632" w:rsidRDefault="006C2255" w:rsidP="00897632">
      <w:pPr>
        <w:spacing w:after="0" w:line="276" w:lineRule="auto"/>
        <w:jc w:val="both"/>
        <w:rPr>
          <w:rFonts w:eastAsia="Times New Roman" w:cstheme="minorHAnsi"/>
          <w:b/>
          <w:sz w:val="24"/>
          <w:szCs w:val="24"/>
          <w:u w:val="single"/>
          <w:lang w:val="en-GB" w:eastAsia="fr-FR"/>
        </w:rPr>
      </w:pPr>
      <w:r w:rsidRPr="00897632">
        <w:rPr>
          <w:rFonts w:eastAsia="Times New Roman" w:cstheme="minorHAnsi"/>
          <w:b/>
          <w:sz w:val="24"/>
          <w:szCs w:val="24"/>
          <w:u w:val="single"/>
          <w:lang w:val="en-GB" w:eastAsia="fr-FR"/>
        </w:rPr>
        <w:t xml:space="preserve">Lead Partner: </w:t>
      </w:r>
    </w:p>
    <w:p w14:paraId="7F29028B" w14:textId="5AE86DAD" w:rsidR="006C2255" w:rsidRDefault="00961641" w:rsidP="00897632">
      <w:pPr>
        <w:spacing w:after="0" w:line="276" w:lineRule="auto"/>
        <w:jc w:val="both"/>
        <w:rPr>
          <w:rFonts w:eastAsia="Times New Roman" w:cstheme="minorHAnsi"/>
          <w:bCs/>
          <w:sz w:val="24"/>
          <w:szCs w:val="24"/>
          <w:lang w:val="en-GB" w:eastAsia="fr-FR"/>
        </w:rPr>
      </w:pPr>
      <w:r>
        <w:rPr>
          <w:rFonts w:eastAsia="Times New Roman" w:cstheme="minorHAnsi"/>
          <w:bCs/>
          <w:sz w:val="24"/>
          <w:szCs w:val="24"/>
          <w:lang w:val="en-GB" w:eastAsia="fr-FR"/>
        </w:rPr>
        <w:t xml:space="preserve">Government of Zimbabwe, </w:t>
      </w:r>
      <w:r w:rsidR="006C2255" w:rsidRPr="00897632">
        <w:rPr>
          <w:rFonts w:eastAsia="Times New Roman" w:cstheme="minorHAnsi"/>
          <w:bCs/>
          <w:sz w:val="24"/>
          <w:szCs w:val="24"/>
          <w:lang w:val="en-GB" w:eastAsia="fr-FR"/>
        </w:rPr>
        <w:t>Ministry of Women Affairs, Community, Small and Medium Enterprises Development</w:t>
      </w:r>
    </w:p>
    <w:p w14:paraId="21C461B6" w14:textId="54D49BF7" w:rsidR="00961641" w:rsidRPr="00897632" w:rsidRDefault="00961641" w:rsidP="00897632">
      <w:pPr>
        <w:spacing w:after="0" w:line="276" w:lineRule="auto"/>
        <w:jc w:val="both"/>
        <w:rPr>
          <w:rFonts w:eastAsia="Times New Roman" w:cstheme="minorHAnsi"/>
          <w:b/>
          <w:sz w:val="24"/>
          <w:szCs w:val="24"/>
          <w:u w:val="single"/>
          <w:lang w:val="en-GB" w:eastAsia="fr-FR"/>
        </w:rPr>
      </w:pPr>
      <w:r>
        <w:rPr>
          <w:rFonts w:eastAsia="Times New Roman" w:cstheme="minorHAnsi"/>
          <w:bCs/>
          <w:sz w:val="24"/>
          <w:szCs w:val="24"/>
          <w:lang w:val="en-GB" w:eastAsia="fr-FR"/>
        </w:rPr>
        <w:t xml:space="preserve">Government of Namibia, </w:t>
      </w:r>
      <w:r>
        <w:rPr>
          <w:sz w:val="24"/>
          <w:szCs w:val="24"/>
          <w:lang w:val="en-ZW" w:eastAsia="en-ZW"/>
        </w:rPr>
        <w:t xml:space="preserve">Ministry of Gender Equality and Child Welfare </w:t>
      </w:r>
    </w:p>
    <w:p w14:paraId="63538CE6" w14:textId="77777777" w:rsidR="006C2255" w:rsidRPr="00897632" w:rsidRDefault="006C2255" w:rsidP="00897632">
      <w:pPr>
        <w:spacing w:after="0" w:line="276" w:lineRule="auto"/>
        <w:jc w:val="both"/>
        <w:rPr>
          <w:rFonts w:eastAsia="Times New Roman" w:cstheme="minorHAnsi"/>
          <w:b/>
          <w:sz w:val="24"/>
          <w:szCs w:val="24"/>
          <w:u w:val="single"/>
          <w:lang w:val="en-GB" w:eastAsia="fr-FR"/>
        </w:rPr>
      </w:pPr>
    </w:p>
    <w:p w14:paraId="17513DE1" w14:textId="77777777" w:rsidR="006C2255" w:rsidRPr="00897632" w:rsidRDefault="006C2255" w:rsidP="00897632">
      <w:pPr>
        <w:spacing w:after="0" w:line="276" w:lineRule="auto"/>
        <w:jc w:val="both"/>
        <w:rPr>
          <w:rFonts w:eastAsia="Times New Roman" w:cstheme="minorHAnsi"/>
          <w:b/>
          <w:sz w:val="24"/>
          <w:szCs w:val="24"/>
          <w:lang w:val="en-GB" w:eastAsia="fr-FR"/>
        </w:rPr>
      </w:pPr>
      <w:r w:rsidRPr="00897632">
        <w:rPr>
          <w:rFonts w:eastAsia="Times New Roman" w:cstheme="minorHAnsi"/>
          <w:b/>
          <w:sz w:val="24"/>
          <w:szCs w:val="24"/>
          <w:u w:val="single"/>
          <w:lang w:val="en-GB" w:eastAsia="fr-FR"/>
        </w:rPr>
        <w:t>Contributing partners:</w:t>
      </w:r>
      <w:r w:rsidRPr="00897632">
        <w:rPr>
          <w:rFonts w:eastAsia="Times New Roman" w:cstheme="minorHAnsi"/>
          <w:b/>
          <w:sz w:val="24"/>
          <w:szCs w:val="24"/>
          <w:lang w:val="en-GB" w:eastAsia="fr-FR"/>
        </w:rPr>
        <w:t xml:space="preserve">  </w:t>
      </w:r>
    </w:p>
    <w:p w14:paraId="22BFB0EA" w14:textId="4BD71B3E" w:rsidR="006C2255" w:rsidRDefault="006C2255" w:rsidP="00897632">
      <w:pPr>
        <w:spacing w:after="0" w:line="276" w:lineRule="auto"/>
        <w:jc w:val="both"/>
        <w:rPr>
          <w:rFonts w:eastAsia="Times New Roman" w:cstheme="minorHAnsi"/>
          <w:sz w:val="24"/>
          <w:szCs w:val="24"/>
          <w:lang w:val="en-GB" w:eastAsia="fr-FR"/>
        </w:rPr>
      </w:pPr>
      <w:r w:rsidRPr="00897632">
        <w:rPr>
          <w:rFonts w:eastAsia="Times New Roman" w:cstheme="minorHAnsi"/>
          <w:sz w:val="24"/>
          <w:szCs w:val="24"/>
          <w:lang w:val="en-GB" w:eastAsia="fr-FR"/>
        </w:rPr>
        <w:t>Parliament of Zimbabwe</w:t>
      </w:r>
    </w:p>
    <w:p w14:paraId="47EE2801" w14:textId="5D2F555D" w:rsidR="00584283" w:rsidRDefault="00584283" w:rsidP="00897632">
      <w:pPr>
        <w:spacing w:after="0" w:line="276" w:lineRule="auto"/>
        <w:jc w:val="both"/>
        <w:rPr>
          <w:rFonts w:eastAsia="Times New Roman" w:cstheme="minorHAnsi"/>
          <w:sz w:val="24"/>
          <w:szCs w:val="24"/>
          <w:lang w:val="en-GB" w:eastAsia="fr-FR"/>
        </w:rPr>
      </w:pPr>
      <w:r w:rsidRPr="00897632">
        <w:rPr>
          <w:rFonts w:eastAsia="Times New Roman" w:cstheme="minorHAnsi"/>
          <w:sz w:val="24"/>
          <w:szCs w:val="24"/>
          <w:lang w:val="en-GB" w:eastAsia="fr-FR"/>
        </w:rPr>
        <w:t>Public Service Commission</w:t>
      </w:r>
    </w:p>
    <w:p w14:paraId="324D24A4" w14:textId="46327BA9" w:rsidR="00584283" w:rsidRPr="00E801D4" w:rsidRDefault="00224542" w:rsidP="00897632">
      <w:pPr>
        <w:spacing w:after="0" w:line="276" w:lineRule="auto"/>
        <w:jc w:val="both"/>
        <w:rPr>
          <w:rFonts w:eastAsia="Times New Roman" w:cstheme="minorHAnsi"/>
          <w:bCs/>
          <w:sz w:val="24"/>
          <w:szCs w:val="24"/>
          <w:lang w:eastAsia="fr-FR"/>
        </w:rPr>
      </w:pPr>
      <w:r w:rsidRPr="00E801D4">
        <w:rPr>
          <w:rFonts w:eastAsia="Times New Roman" w:cstheme="minorHAnsi"/>
          <w:bCs/>
          <w:sz w:val="24"/>
          <w:szCs w:val="24"/>
          <w:lang w:eastAsia="fr-FR"/>
        </w:rPr>
        <w:t xml:space="preserve">African Women Leaders Network </w:t>
      </w:r>
      <w:r w:rsidR="00584283" w:rsidRPr="00E801D4">
        <w:rPr>
          <w:rFonts w:eastAsia="Times New Roman" w:cstheme="minorHAnsi"/>
          <w:bCs/>
          <w:sz w:val="24"/>
          <w:szCs w:val="24"/>
          <w:lang w:eastAsia="fr-FR"/>
        </w:rPr>
        <w:t>Regional Representative</w:t>
      </w:r>
    </w:p>
    <w:p w14:paraId="19BEE407" w14:textId="1D4543E3" w:rsidR="005B2445" w:rsidRPr="002278F2" w:rsidRDefault="005B2445" w:rsidP="00897632">
      <w:pPr>
        <w:spacing w:after="0" w:line="276" w:lineRule="auto"/>
        <w:jc w:val="both"/>
        <w:rPr>
          <w:rFonts w:eastAsia="Times New Roman" w:cstheme="minorHAnsi"/>
          <w:sz w:val="24"/>
          <w:szCs w:val="24"/>
          <w:lang w:val="en-GB" w:eastAsia="fr-FR"/>
        </w:rPr>
      </w:pPr>
      <w:r>
        <w:rPr>
          <w:rFonts w:eastAsia="Times New Roman" w:cstheme="minorHAnsi"/>
          <w:sz w:val="24"/>
          <w:szCs w:val="24"/>
          <w:lang w:val="en-GB" w:eastAsia="fr-FR"/>
        </w:rPr>
        <w:t>Zimbabwe Gender Commission</w:t>
      </w:r>
    </w:p>
    <w:p w14:paraId="1ACB5416" w14:textId="77777777" w:rsidR="006532B5" w:rsidRPr="00897632" w:rsidRDefault="006C2255" w:rsidP="00897632">
      <w:pPr>
        <w:spacing w:after="0" w:line="276" w:lineRule="auto"/>
        <w:jc w:val="both"/>
        <w:rPr>
          <w:rFonts w:eastAsia="Times New Roman" w:cstheme="minorHAnsi"/>
          <w:b/>
          <w:sz w:val="24"/>
          <w:szCs w:val="24"/>
          <w:lang w:val="en-GB" w:eastAsia="fr-FR"/>
        </w:rPr>
      </w:pPr>
      <w:r w:rsidRPr="00E801D4">
        <w:rPr>
          <w:rFonts w:eastAsia="Times New Roman" w:cstheme="minorHAnsi"/>
          <w:b/>
          <w:bCs/>
          <w:sz w:val="24"/>
          <w:szCs w:val="24"/>
          <w:lang w:eastAsia="fr-FR"/>
        </w:rPr>
        <w:tab/>
      </w:r>
      <w:r w:rsidRPr="00E801D4">
        <w:rPr>
          <w:rFonts w:eastAsia="Times New Roman" w:cstheme="minorHAnsi"/>
          <w:b/>
          <w:bCs/>
          <w:sz w:val="24"/>
          <w:szCs w:val="24"/>
          <w:lang w:eastAsia="fr-FR"/>
        </w:rPr>
        <w:tab/>
      </w:r>
      <w:r w:rsidRPr="00E801D4">
        <w:rPr>
          <w:rFonts w:eastAsia="Times New Roman" w:cstheme="minorHAnsi"/>
          <w:b/>
          <w:bCs/>
          <w:sz w:val="24"/>
          <w:szCs w:val="24"/>
          <w:lang w:eastAsia="fr-FR"/>
        </w:rPr>
        <w:tab/>
      </w:r>
      <w:r w:rsidRPr="00E801D4">
        <w:rPr>
          <w:rFonts w:eastAsia="Times New Roman" w:cstheme="minorHAnsi"/>
          <w:b/>
          <w:bCs/>
          <w:sz w:val="24"/>
          <w:szCs w:val="24"/>
          <w:lang w:eastAsia="fr-FR"/>
        </w:rPr>
        <w:tab/>
      </w:r>
      <w:bookmarkEnd w:id="3"/>
      <w:bookmarkEnd w:id="4"/>
      <w:bookmarkEnd w:id="5"/>
    </w:p>
    <w:p w14:paraId="4CCCD78B" w14:textId="7755347B" w:rsidR="007A3B77" w:rsidRPr="00897632" w:rsidRDefault="007A3B77" w:rsidP="00897632">
      <w:pPr>
        <w:shd w:val="clear" w:color="auto" w:fill="BFBFBF" w:themeFill="background1" w:themeFillShade="BF"/>
        <w:spacing w:after="0" w:line="276" w:lineRule="auto"/>
        <w:jc w:val="both"/>
        <w:rPr>
          <w:rFonts w:eastAsia="Times New Roman" w:cstheme="minorHAnsi"/>
          <w:b/>
          <w:sz w:val="24"/>
          <w:szCs w:val="24"/>
          <w:lang w:val="en-GB" w:eastAsia="fr-FR"/>
        </w:rPr>
      </w:pPr>
      <w:r w:rsidRPr="00897632">
        <w:rPr>
          <w:rFonts w:eastAsia="Times New Roman" w:cs="Times New Roman"/>
          <w:b/>
          <w:bCs/>
          <w:sz w:val="24"/>
          <w:szCs w:val="24"/>
          <w:lang w:val="en-ZW" w:eastAsia="en-ZW"/>
        </w:rPr>
        <w:t>Background and Context</w:t>
      </w:r>
    </w:p>
    <w:p w14:paraId="7570DC33" w14:textId="227BEEBD" w:rsidR="00FD1E8E" w:rsidRDefault="00FD1E8E" w:rsidP="00E046A9">
      <w:pPr>
        <w:spacing w:before="100" w:beforeAutospacing="1" w:after="100" w:afterAutospacing="1" w:line="276" w:lineRule="auto"/>
        <w:jc w:val="both"/>
        <w:rPr>
          <w:rFonts w:eastAsia="Times New Roman" w:cs="Times New Roman"/>
          <w:sz w:val="24"/>
          <w:szCs w:val="24"/>
          <w:lang w:eastAsia="en-ZW"/>
        </w:rPr>
      </w:pPr>
      <w:r w:rsidRPr="00FD1E8E">
        <w:rPr>
          <w:rFonts w:eastAsia="Times New Roman" w:cs="Times New Roman"/>
          <w:sz w:val="24"/>
          <w:szCs w:val="24"/>
          <w:lang w:eastAsia="en-ZW"/>
        </w:rPr>
        <w:t>Zimbabwe and Namibia have made commendable strides toward</w:t>
      </w:r>
      <w:r w:rsidR="00961641">
        <w:rPr>
          <w:rFonts w:eastAsia="Times New Roman" w:cs="Times New Roman"/>
          <w:sz w:val="24"/>
          <w:szCs w:val="24"/>
          <w:lang w:eastAsia="en-ZW"/>
        </w:rPr>
        <w:t>s</w:t>
      </w:r>
      <w:r w:rsidRPr="00FD1E8E">
        <w:rPr>
          <w:rFonts w:eastAsia="Times New Roman" w:cs="Times New Roman"/>
          <w:sz w:val="24"/>
          <w:szCs w:val="24"/>
          <w:lang w:eastAsia="en-ZW"/>
        </w:rPr>
        <w:t xml:space="preserve"> achieving gender parity in the public sector through deliberate constitutional, legislative and policy reforms</w:t>
      </w:r>
      <w:r w:rsidR="003B4246">
        <w:rPr>
          <w:rFonts w:eastAsia="Times New Roman" w:cs="Times New Roman"/>
          <w:sz w:val="24"/>
          <w:szCs w:val="24"/>
          <w:lang w:eastAsia="en-ZW"/>
        </w:rPr>
        <w:t xml:space="preserve">. </w:t>
      </w:r>
      <w:r w:rsidR="0071520C">
        <w:rPr>
          <w:rFonts w:eastAsia="Times New Roman" w:cs="Times New Roman"/>
          <w:sz w:val="24"/>
          <w:szCs w:val="24"/>
          <w:lang w:eastAsia="en-ZW"/>
        </w:rPr>
        <w:t xml:space="preserve">Key </w:t>
      </w:r>
      <w:r w:rsidR="008E4A03">
        <w:rPr>
          <w:rFonts w:eastAsia="Times New Roman" w:cs="Times New Roman"/>
          <w:sz w:val="24"/>
          <w:szCs w:val="24"/>
          <w:lang w:eastAsia="en-ZW"/>
        </w:rPr>
        <w:t xml:space="preserve">reforms include having progressive constitutions that </w:t>
      </w:r>
      <w:proofErr w:type="spellStart"/>
      <w:r w:rsidR="00BB6D57">
        <w:rPr>
          <w:rFonts w:eastAsia="Times New Roman" w:cs="Times New Roman"/>
          <w:sz w:val="24"/>
          <w:szCs w:val="24"/>
          <w:lang w:eastAsia="en-ZW"/>
        </w:rPr>
        <w:t>recognise</w:t>
      </w:r>
      <w:proofErr w:type="spellEnd"/>
      <w:r w:rsidR="008E4A03">
        <w:rPr>
          <w:rFonts w:eastAsia="Times New Roman" w:cs="Times New Roman"/>
          <w:sz w:val="24"/>
          <w:szCs w:val="24"/>
          <w:lang w:eastAsia="en-ZW"/>
        </w:rPr>
        <w:t xml:space="preserve"> gender equality as key, the National Gender Policies of the two countries</w:t>
      </w:r>
      <w:r w:rsidR="001A28E7">
        <w:rPr>
          <w:rFonts w:eastAsia="Times New Roman" w:cs="Times New Roman"/>
          <w:sz w:val="24"/>
          <w:szCs w:val="24"/>
          <w:lang w:eastAsia="en-ZW"/>
        </w:rPr>
        <w:t xml:space="preserve"> and Special Temporary measures to enhance participation of women in </w:t>
      </w:r>
      <w:r w:rsidR="00BB6D57">
        <w:rPr>
          <w:rFonts w:eastAsia="Times New Roman" w:cs="Times New Roman"/>
          <w:sz w:val="24"/>
          <w:szCs w:val="24"/>
          <w:lang w:eastAsia="en-ZW"/>
        </w:rPr>
        <w:t>decision-making</w:t>
      </w:r>
      <w:r w:rsidR="001A28E7">
        <w:rPr>
          <w:rFonts w:eastAsia="Times New Roman" w:cs="Times New Roman"/>
          <w:sz w:val="24"/>
          <w:szCs w:val="24"/>
          <w:lang w:eastAsia="en-ZW"/>
        </w:rPr>
        <w:t>.</w:t>
      </w:r>
      <w:r w:rsidR="008E4A03">
        <w:rPr>
          <w:rFonts w:eastAsia="Times New Roman" w:cs="Times New Roman"/>
          <w:sz w:val="24"/>
          <w:szCs w:val="24"/>
          <w:lang w:eastAsia="en-ZW"/>
        </w:rPr>
        <w:t xml:space="preserve"> </w:t>
      </w:r>
      <w:r w:rsidR="00961641">
        <w:rPr>
          <w:rFonts w:eastAsia="Times New Roman" w:cs="Times New Roman"/>
          <w:sz w:val="24"/>
          <w:szCs w:val="24"/>
          <w:lang w:eastAsia="en-ZW"/>
        </w:rPr>
        <w:t>These initiatives have resulted in commendable progress towards the participation of women in decision-making positions.</w:t>
      </w:r>
    </w:p>
    <w:p w14:paraId="64809E38" w14:textId="44187875" w:rsidR="00E046A9" w:rsidRPr="004D7ADE" w:rsidRDefault="00E046A9" w:rsidP="00E046A9">
      <w:pPr>
        <w:spacing w:before="100" w:beforeAutospacing="1" w:after="100" w:afterAutospacing="1" w:line="276" w:lineRule="auto"/>
        <w:jc w:val="both"/>
        <w:rPr>
          <w:rFonts w:eastAsia="Times New Roman" w:cs="Times New Roman"/>
          <w:sz w:val="24"/>
          <w:szCs w:val="24"/>
          <w:lang w:val="en-ZW" w:eastAsia="en-ZW"/>
        </w:rPr>
      </w:pPr>
      <w:r w:rsidRPr="004D7ADE">
        <w:rPr>
          <w:rFonts w:eastAsia="Times New Roman" w:cs="Times New Roman"/>
          <w:sz w:val="24"/>
          <w:szCs w:val="24"/>
          <w:lang w:val="en-ZW" w:eastAsia="en-ZW"/>
        </w:rPr>
        <w:t xml:space="preserve">However, despite </w:t>
      </w:r>
      <w:r>
        <w:rPr>
          <w:rFonts w:eastAsia="Times New Roman" w:cs="Times New Roman"/>
          <w:sz w:val="24"/>
          <w:szCs w:val="24"/>
          <w:lang w:val="en-ZW" w:eastAsia="en-ZW"/>
        </w:rPr>
        <w:t>efforts</w:t>
      </w:r>
      <w:r w:rsidRPr="004D7ADE">
        <w:rPr>
          <w:rFonts w:eastAsia="Times New Roman" w:cs="Times New Roman"/>
          <w:sz w:val="24"/>
          <w:szCs w:val="24"/>
          <w:lang w:val="en-ZW" w:eastAsia="en-ZW"/>
        </w:rPr>
        <w:t>, persistent challenges remain. Violence against women</w:t>
      </w:r>
      <w:r>
        <w:rPr>
          <w:rFonts w:eastAsia="Times New Roman" w:cs="Times New Roman"/>
          <w:sz w:val="24"/>
          <w:szCs w:val="24"/>
          <w:lang w:val="en-ZW" w:eastAsia="en-ZW"/>
        </w:rPr>
        <w:t xml:space="preserve"> </w:t>
      </w:r>
      <w:r w:rsidR="00961641">
        <w:rPr>
          <w:rFonts w:eastAsia="Times New Roman" w:cs="Times New Roman"/>
          <w:sz w:val="24"/>
          <w:szCs w:val="24"/>
          <w:lang w:val="en-ZW" w:eastAsia="en-ZW"/>
        </w:rPr>
        <w:t>continues</w:t>
      </w:r>
      <w:r w:rsidRPr="004D7ADE">
        <w:rPr>
          <w:rFonts w:eastAsia="Times New Roman" w:cs="Times New Roman"/>
          <w:sz w:val="24"/>
          <w:szCs w:val="24"/>
          <w:lang w:val="en-ZW" w:eastAsia="en-ZW"/>
        </w:rPr>
        <w:t xml:space="preserve"> to undermine their leadership, participation, and retention in public office. Deeply ingrained gender stereotypes and the disproportionate burden of care work further constrain women's advancement into senior decision-making roles. Overcoming these barriers necessitates sustained political commitment, reinforced institutional </w:t>
      </w:r>
      <w:r w:rsidRPr="004D7ADE">
        <w:rPr>
          <w:rFonts w:eastAsia="Times New Roman" w:cs="Times New Roman"/>
          <w:sz w:val="24"/>
          <w:szCs w:val="24"/>
          <w:lang w:val="en-ZW" w:eastAsia="en-ZW"/>
        </w:rPr>
        <w:lastRenderedPageBreak/>
        <w:t xml:space="preserve">accountability, and intergenerational leadership approaches that </w:t>
      </w:r>
      <w:r w:rsidR="00BB6D57">
        <w:rPr>
          <w:rFonts w:eastAsia="Times New Roman" w:cs="Times New Roman"/>
          <w:sz w:val="24"/>
          <w:szCs w:val="24"/>
          <w:lang w:val="en-ZW" w:eastAsia="en-ZW"/>
        </w:rPr>
        <w:t>prioritise</w:t>
      </w:r>
      <w:r w:rsidRPr="004D7ADE">
        <w:rPr>
          <w:rFonts w:eastAsia="Times New Roman" w:cs="Times New Roman"/>
          <w:sz w:val="24"/>
          <w:szCs w:val="24"/>
          <w:lang w:val="en-ZW" w:eastAsia="en-ZW"/>
        </w:rPr>
        <w:t xml:space="preserve"> continuity, mentorship, and resilience.</w:t>
      </w:r>
    </w:p>
    <w:p w14:paraId="7909FBF0" w14:textId="11D74E43" w:rsidR="00961641" w:rsidRPr="00150549" w:rsidRDefault="00E046A9" w:rsidP="00961641">
      <w:pPr>
        <w:spacing w:before="100" w:beforeAutospacing="1" w:after="100" w:afterAutospacing="1" w:line="276" w:lineRule="auto"/>
        <w:jc w:val="both"/>
        <w:rPr>
          <w:sz w:val="28"/>
          <w:szCs w:val="28"/>
          <w:lang w:val="en-ZW" w:eastAsia="en-ZW"/>
        </w:rPr>
      </w:pPr>
      <w:r w:rsidRPr="004D7ADE">
        <w:rPr>
          <w:rFonts w:eastAsia="Times New Roman" w:cs="Times New Roman"/>
          <w:sz w:val="24"/>
          <w:szCs w:val="24"/>
          <w:lang w:val="en-ZW" w:eastAsia="en-ZW"/>
        </w:rPr>
        <w:t>Against this backdrop,</w:t>
      </w:r>
      <w:r>
        <w:rPr>
          <w:rFonts w:eastAsia="Times New Roman" w:cs="Times New Roman"/>
          <w:sz w:val="24"/>
          <w:szCs w:val="24"/>
          <w:lang w:val="en-ZW" w:eastAsia="en-ZW"/>
        </w:rPr>
        <w:t xml:space="preserve"> anchored on the CSW70 review theme</w:t>
      </w:r>
      <w:r w:rsidR="00CD707D">
        <w:rPr>
          <w:rFonts w:eastAsia="Times New Roman" w:cs="Times New Roman"/>
          <w:sz w:val="24"/>
          <w:szCs w:val="24"/>
          <w:lang w:val="en-ZW" w:eastAsia="en-ZW"/>
        </w:rPr>
        <w:t>,</w:t>
      </w:r>
      <w:r w:rsidR="00526E64" w:rsidRPr="00526E64">
        <w:rPr>
          <w:rFonts w:ascii="Cambria" w:eastAsia="Times New Roman" w:hAnsi="Cambria" w:cs="Times New Roman"/>
          <w:b/>
          <w:bCs/>
          <w:sz w:val="24"/>
          <w:szCs w:val="24"/>
          <w:lang w:val="en-ZW" w:eastAsia="en-ZW"/>
        </w:rPr>
        <w:t xml:space="preserve"> </w:t>
      </w:r>
      <w:r w:rsidR="00C8414B">
        <w:rPr>
          <w:rFonts w:ascii="Cambria" w:eastAsia="Times New Roman" w:hAnsi="Cambria" w:cs="Times New Roman"/>
          <w:b/>
          <w:bCs/>
          <w:sz w:val="24"/>
          <w:szCs w:val="24"/>
          <w:lang w:val="en-ZW" w:eastAsia="en-ZW"/>
        </w:rPr>
        <w:t>“</w:t>
      </w:r>
      <w:r w:rsidR="00526E64" w:rsidRPr="00526E64">
        <w:rPr>
          <w:rFonts w:eastAsia="Times New Roman" w:cs="Times New Roman"/>
          <w:b/>
          <w:bCs/>
          <w:sz w:val="24"/>
          <w:szCs w:val="24"/>
          <w:lang w:val="en-ZW" w:eastAsia="en-ZW"/>
        </w:rPr>
        <w:t>Women’s full and effective participation and decision-making in public life, as well as the elimination of violence, for achieving gender equality and the empowerment of all women and girls.”</w:t>
      </w:r>
      <w:r w:rsidR="00526E64" w:rsidRPr="00526E64">
        <w:rPr>
          <w:rFonts w:eastAsia="Times New Roman" w:cs="Times New Roman"/>
          <w:sz w:val="24"/>
          <w:szCs w:val="24"/>
          <w:lang w:val="en-ZW" w:eastAsia="en-ZW"/>
        </w:rPr>
        <w:t xml:space="preserve"> </w:t>
      </w:r>
      <w:r w:rsidR="00B768AB">
        <w:rPr>
          <w:rFonts w:eastAsia="Times New Roman" w:cs="Times New Roman"/>
          <w:sz w:val="24"/>
          <w:szCs w:val="24"/>
          <w:lang w:val="en-ZW" w:eastAsia="en-ZW"/>
        </w:rPr>
        <w:t xml:space="preserve">Zimbabwe and Namibia seek to co-host a side event </w:t>
      </w:r>
      <w:r w:rsidR="00884E54">
        <w:rPr>
          <w:rFonts w:eastAsia="Times New Roman" w:cs="Times New Roman"/>
          <w:sz w:val="24"/>
          <w:szCs w:val="24"/>
          <w:lang w:val="en-ZW" w:eastAsia="en-ZW"/>
        </w:rPr>
        <w:t xml:space="preserve">titled </w:t>
      </w:r>
      <w:r w:rsidR="0002544D" w:rsidRPr="0002544D">
        <w:rPr>
          <w:rFonts w:eastAsia="Times New Roman" w:cs="Times New Roman"/>
          <w:b/>
          <w:bCs/>
          <w:sz w:val="24"/>
          <w:szCs w:val="24"/>
          <w:lang w:val="en-ZW" w:eastAsia="en-ZW"/>
        </w:rPr>
        <w:t>“</w:t>
      </w:r>
      <w:r w:rsidR="0002544D" w:rsidRPr="00175AC5">
        <w:rPr>
          <w:rFonts w:eastAsia="Times New Roman" w:cstheme="minorHAnsi"/>
          <w:b/>
          <w:bCs/>
          <w:spacing w:val="-3"/>
          <w:sz w:val="24"/>
          <w:szCs w:val="24"/>
          <w:lang w:eastAsia="fr-FR"/>
        </w:rPr>
        <w:t>Addressing Structural Barriers to Women's Leadership in Public Life: Pathway to the Achievement of Gender Equality</w:t>
      </w:r>
      <w:r w:rsidR="0002544D" w:rsidRPr="0002544D">
        <w:rPr>
          <w:rFonts w:eastAsia="Times New Roman" w:cstheme="minorHAnsi"/>
          <w:b/>
          <w:bCs/>
          <w:spacing w:val="-3"/>
          <w:sz w:val="24"/>
          <w:szCs w:val="24"/>
          <w:lang w:eastAsia="fr-FR"/>
        </w:rPr>
        <w:t>.”</w:t>
      </w:r>
      <w:r w:rsidR="00B768AB">
        <w:rPr>
          <w:rFonts w:eastAsia="Times New Roman" w:cs="Times New Roman"/>
          <w:sz w:val="24"/>
          <w:szCs w:val="24"/>
          <w:lang w:val="en-ZW" w:eastAsia="en-ZW"/>
        </w:rPr>
        <w:t xml:space="preserve"> </w:t>
      </w:r>
      <w:r w:rsidR="00C8414B" w:rsidRPr="00CD707D">
        <w:rPr>
          <w:rFonts w:eastAsia="Times New Roman" w:cs="Times New Roman"/>
          <w:sz w:val="24"/>
          <w:szCs w:val="24"/>
          <w:lang w:val="en-ZW" w:eastAsia="en-ZW"/>
        </w:rPr>
        <w:t>T</w:t>
      </w:r>
      <w:r w:rsidRPr="00CD707D">
        <w:rPr>
          <w:rFonts w:eastAsia="Times New Roman" w:cs="Times New Roman"/>
          <w:sz w:val="24"/>
          <w:szCs w:val="24"/>
          <w:lang w:val="en-ZW" w:eastAsia="en-ZW"/>
        </w:rPr>
        <w:t xml:space="preserve">his </w:t>
      </w:r>
      <w:r w:rsidR="00961641" w:rsidRPr="00150549">
        <w:rPr>
          <w:sz w:val="24"/>
          <w:szCs w:val="24"/>
          <w:lang w:val="en-ZW" w:eastAsia="en-ZW"/>
        </w:rPr>
        <w:t xml:space="preserve">side event will serve as a strategic platform to exchange experiences, best practices, and policy approaches aimed at dismantling the systemic, institutional, socio-cultural, and economic barriers that limit women's full and effective participation in leadership and governance structures. </w:t>
      </w:r>
      <w:r w:rsidR="00961641" w:rsidRPr="00CD707D">
        <w:rPr>
          <w:sz w:val="24"/>
          <w:szCs w:val="24"/>
          <w:lang w:val="en-ZW" w:eastAsia="en-ZW"/>
        </w:rPr>
        <w:t xml:space="preserve">It also </w:t>
      </w:r>
      <w:r w:rsidR="00961641" w:rsidRPr="00150549">
        <w:rPr>
          <w:sz w:val="24"/>
          <w:szCs w:val="24"/>
          <w:lang w:val="en-ZW" w:eastAsia="en-ZW"/>
        </w:rPr>
        <w:t>aim</w:t>
      </w:r>
      <w:r w:rsidR="00961641" w:rsidRPr="00CD707D">
        <w:rPr>
          <w:sz w:val="24"/>
          <w:szCs w:val="24"/>
          <w:lang w:val="en-ZW" w:eastAsia="en-ZW"/>
        </w:rPr>
        <w:t>s</w:t>
      </w:r>
      <w:r w:rsidR="00961641" w:rsidRPr="00150549">
        <w:rPr>
          <w:sz w:val="24"/>
          <w:szCs w:val="24"/>
          <w:lang w:val="en-ZW" w:eastAsia="en-ZW"/>
        </w:rPr>
        <w:t xml:space="preserve"> to highlight practical interventions, reforms, and innovative models that promote inclusive decision-making and women's leadership at all levels.</w:t>
      </w:r>
    </w:p>
    <w:p w14:paraId="5223224C" w14:textId="3142B82E" w:rsidR="006A4145" w:rsidRDefault="00043AF7" w:rsidP="00897632">
      <w:pPr>
        <w:spacing w:before="100" w:beforeAutospacing="1" w:after="100" w:afterAutospacing="1" w:line="276" w:lineRule="auto"/>
        <w:jc w:val="both"/>
        <w:rPr>
          <w:rFonts w:eastAsia="Times New Roman" w:cs="Times New Roman"/>
          <w:sz w:val="24"/>
          <w:szCs w:val="24"/>
          <w:lang w:val="en-ZW" w:eastAsia="en-ZW"/>
        </w:rPr>
      </w:pPr>
      <w:r>
        <w:rPr>
          <w:rFonts w:eastAsia="Times New Roman" w:cs="Times New Roman"/>
          <w:sz w:val="24"/>
          <w:szCs w:val="24"/>
          <w:lang w:val="en-ZW" w:eastAsia="en-ZW"/>
        </w:rPr>
        <w:t xml:space="preserve">Both countries are championing </w:t>
      </w:r>
      <w:r w:rsidR="00ED5072" w:rsidRPr="00ED5072">
        <w:rPr>
          <w:rFonts w:eastAsia="Times New Roman" w:cs="Times New Roman"/>
          <w:sz w:val="24"/>
          <w:szCs w:val="24"/>
          <w:lang w:eastAsia="en-ZW"/>
        </w:rPr>
        <w:t>robust and transformative initiatives aimed at enhancing women’s participation in decision-making positions within the public sector</w:t>
      </w:r>
      <w:r w:rsidR="006A4145">
        <w:rPr>
          <w:rFonts w:eastAsia="Times New Roman" w:cs="Times New Roman"/>
          <w:sz w:val="24"/>
          <w:szCs w:val="24"/>
          <w:lang w:val="en-ZW" w:eastAsia="en-ZW"/>
        </w:rPr>
        <w:t>.</w:t>
      </w:r>
    </w:p>
    <w:p w14:paraId="14A54A71" w14:textId="77777777" w:rsidR="00C80CE9" w:rsidRPr="00ED5072" w:rsidRDefault="00C80CE9" w:rsidP="00897632">
      <w:pPr>
        <w:spacing w:before="100" w:beforeAutospacing="1" w:after="100" w:afterAutospacing="1" w:line="276" w:lineRule="auto"/>
        <w:jc w:val="both"/>
        <w:rPr>
          <w:rFonts w:eastAsia="Times New Roman" w:cs="Times New Roman"/>
          <w:b/>
          <w:bCs/>
          <w:sz w:val="24"/>
          <w:szCs w:val="24"/>
          <w:lang w:val="en-ZW" w:eastAsia="en-ZW"/>
        </w:rPr>
      </w:pPr>
      <w:r w:rsidRPr="00ED5072">
        <w:rPr>
          <w:rFonts w:eastAsia="Times New Roman" w:cs="Times New Roman"/>
          <w:b/>
          <w:bCs/>
          <w:sz w:val="24"/>
          <w:szCs w:val="24"/>
          <w:lang w:val="en-ZW" w:eastAsia="en-ZW"/>
        </w:rPr>
        <w:t>Zimbabwe approach</w:t>
      </w:r>
    </w:p>
    <w:p w14:paraId="0253D0B4" w14:textId="784EDD71" w:rsidR="004D7ADE" w:rsidRPr="004D7ADE" w:rsidRDefault="004D7ADE" w:rsidP="00897632">
      <w:pPr>
        <w:spacing w:before="100" w:beforeAutospacing="1" w:after="100" w:afterAutospacing="1" w:line="276" w:lineRule="auto"/>
        <w:jc w:val="both"/>
        <w:rPr>
          <w:rFonts w:eastAsia="Times New Roman" w:cs="Times New Roman"/>
          <w:sz w:val="24"/>
          <w:szCs w:val="24"/>
          <w:lang w:val="en-ZW" w:eastAsia="en-ZW"/>
        </w:rPr>
      </w:pPr>
      <w:r w:rsidRPr="004D7ADE">
        <w:rPr>
          <w:rFonts w:eastAsia="Times New Roman" w:cs="Times New Roman"/>
          <w:sz w:val="24"/>
          <w:szCs w:val="24"/>
          <w:lang w:val="en-ZW" w:eastAsia="en-ZW"/>
        </w:rPr>
        <w:t xml:space="preserve">The Constitution mandates equal representation of women and men across all spheres of development, setting a strong foundation for gender equality. This constitutional commitment is further reinforced by enabling policy frameworks, including the </w:t>
      </w:r>
      <w:r w:rsidRPr="004D7ADE">
        <w:rPr>
          <w:rFonts w:eastAsia="Times New Roman" w:cs="Times New Roman"/>
          <w:b/>
          <w:bCs/>
          <w:sz w:val="24"/>
          <w:szCs w:val="24"/>
          <w:lang w:val="en-ZW" w:eastAsia="en-ZW"/>
        </w:rPr>
        <w:t>National Gender Policy</w:t>
      </w:r>
      <w:r w:rsidRPr="004D7ADE">
        <w:rPr>
          <w:rFonts w:eastAsia="Times New Roman" w:cs="Times New Roman"/>
          <w:sz w:val="24"/>
          <w:szCs w:val="24"/>
          <w:lang w:val="en-ZW" w:eastAsia="en-ZW"/>
        </w:rPr>
        <w:t xml:space="preserve"> and the </w:t>
      </w:r>
      <w:r w:rsidRPr="004D7ADE">
        <w:rPr>
          <w:rFonts w:eastAsia="Times New Roman" w:cs="Times New Roman"/>
          <w:b/>
          <w:bCs/>
          <w:sz w:val="24"/>
          <w:szCs w:val="24"/>
          <w:lang w:val="en-ZW" w:eastAsia="en-ZW"/>
        </w:rPr>
        <w:t>Women in Leadership and Decision-Making Strategy,</w:t>
      </w:r>
      <w:r w:rsidRPr="004D7ADE">
        <w:rPr>
          <w:rFonts w:eastAsia="Times New Roman" w:cs="Times New Roman"/>
          <w:sz w:val="24"/>
          <w:szCs w:val="24"/>
          <w:lang w:val="en-ZW" w:eastAsia="en-ZW"/>
        </w:rPr>
        <w:t xml:space="preserve"> which provide strategic direction for increasing women’s representation and influence within public institutions.</w:t>
      </w:r>
    </w:p>
    <w:p w14:paraId="647A41BC" w14:textId="0CA7DD78" w:rsidR="004D7ADE" w:rsidRPr="004D7ADE" w:rsidRDefault="004D7ADE" w:rsidP="00897632">
      <w:pPr>
        <w:spacing w:before="100" w:beforeAutospacing="1" w:after="100" w:afterAutospacing="1" w:line="276" w:lineRule="auto"/>
        <w:jc w:val="both"/>
        <w:rPr>
          <w:rFonts w:eastAsia="Times New Roman" w:cs="Times New Roman"/>
          <w:sz w:val="24"/>
          <w:szCs w:val="24"/>
          <w:lang w:val="en-ZW" w:eastAsia="en-ZW"/>
        </w:rPr>
      </w:pPr>
      <w:r w:rsidRPr="004D7ADE">
        <w:rPr>
          <w:rFonts w:eastAsia="Times New Roman" w:cs="Times New Roman"/>
          <w:sz w:val="24"/>
          <w:szCs w:val="24"/>
          <w:lang w:val="en-ZW" w:eastAsia="en-ZW"/>
        </w:rPr>
        <w:t xml:space="preserve">Significant progress is particularly evident in the judiciary, where measurable gains in women’s representation at senior levels reflect deliberate efforts to promote merit-based and inclusive leadership. High-level appointments emphasize a robust political will to advance gender parity in public office, </w:t>
      </w:r>
      <w:r w:rsidR="00897632" w:rsidRPr="004D7ADE">
        <w:rPr>
          <w:rFonts w:eastAsia="Times New Roman" w:cs="Times New Roman"/>
          <w:sz w:val="24"/>
          <w:szCs w:val="24"/>
          <w:lang w:val="en-ZW" w:eastAsia="en-ZW"/>
        </w:rPr>
        <w:t>signalling</w:t>
      </w:r>
      <w:r w:rsidRPr="004D7ADE">
        <w:rPr>
          <w:rFonts w:eastAsia="Times New Roman" w:cs="Times New Roman"/>
          <w:sz w:val="24"/>
          <w:szCs w:val="24"/>
          <w:lang w:val="en-ZW" w:eastAsia="en-ZW"/>
        </w:rPr>
        <w:t xml:space="preserve"> a commitment to fostering gender-responsive governance.</w:t>
      </w:r>
    </w:p>
    <w:p w14:paraId="4138B9EB" w14:textId="77777777" w:rsidR="004D7ADE" w:rsidRPr="004D7ADE" w:rsidRDefault="004D7ADE" w:rsidP="00897632">
      <w:pPr>
        <w:spacing w:before="100" w:beforeAutospacing="1" w:after="100" w:afterAutospacing="1" w:line="276" w:lineRule="auto"/>
        <w:jc w:val="both"/>
        <w:rPr>
          <w:rFonts w:eastAsia="Times New Roman" w:cs="Times New Roman"/>
          <w:sz w:val="24"/>
          <w:szCs w:val="24"/>
          <w:lang w:val="en-ZW" w:eastAsia="en-ZW"/>
        </w:rPr>
      </w:pPr>
      <w:r w:rsidRPr="004D7ADE">
        <w:rPr>
          <w:rFonts w:eastAsia="Times New Roman" w:cs="Times New Roman"/>
          <w:sz w:val="24"/>
          <w:szCs w:val="24"/>
          <w:lang w:val="en-ZW" w:eastAsia="en-ZW"/>
        </w:rPr>
        <w:t xml:space="preserve">Complementing these achievements are initiatives aimed at dismantling structural and cultural barriers. The adoption and enforcement of </w:t>
      </w:r>
      <w:r w:rsidRPr="004D7ADE">
        <w:rPr>
          <w:rFonts w:eastAsia="Times New Roman" w:cs="Times New Roman"/>
          <w:b/>
          <w:bCs/>
          <w:sz w:val="24"/>
          <w:szCs w:val="24"/>
          <w:lang w:val="en-ZW" w:eastAsia="en-ZW"/>
        </w:rPr>
        <w:t>sexual harassment policies</w:t>
      </w:r>
      <w:r w:rsidRPr="004D7ADE">
        <w:rPr>
          <w:rFonts w:eastAsia="Times New Roman" w:cs="Times New Roman"/>
          <w:sz w:val="24"/>
          <w:szCs w:val="24"/>
          <w:lang w:val="en-ZW" w:eastAsia="en-ZW"/>
        </w:rPr>
        <w:t xml:space="preserve"> within public services and other institutions have been instrumental in enhancing workplace safety, accountability, and dignity for women leaders and professionals. Additionally, the development of gender-sensitive recruitment policies and the establishment of quotas or targets for female representation in various government roles further strengthen this commitment.</w:t>
      </w:r>
    </w:p>
    <w:p w14:paraId="3C3DA195" w14:textId="77777777" w:rsidR="004C02A9" w:rsidRDefault="004D7ADE" w:rsidP="004C02A9">
      <w:pPr>
        <w:spacing w:before="100" w:beforeAutospacing="1" w:after="100" w:afterAutospacing="1" w:line="276" w:lineRule="auto"/>
        <w:jc w:val="both"/>
        <w:rPr>
          <w:rFonts w:eastAsia="Times New Roman" w:cs="Times New Roman"/>
          <w:sz w:val="24"/>
          <w:szCs w:val="24"/>
          <w:lang w:val="en-ZW" w:eastAsia="en-ZW"/>
        </w:rPr>
      </w:pPr>
      <w:r w:rsidRPr="004D7ADE">
        <w:rPr>
          <w:rFonts w:eastAsia="Times New Roman" w:cs="Times New Roman"/>
          <w:sz w:val="24"/>
          <w:szCs w:val="24"/>
          <w:lang w:val="en-ZW" w:eastAsia="en-ZW"/>
        </w:rPr>
        <w:t xml:space="preserve">Moreover, the implementation of training and mentorship programs tailored specifically for women plays a crucial role in equipping them with the skills and confidence necessary to ascend into leadership positions. The Public Service Commission (PSC) </w:t>
      </w:r>
      <w:r w:rsidRPr="004D7ADE">
        <w:rPr>
          <w:rFonts w:eastAsia="Times New Roman" w:cs="Times New Roman"/>
          <w:sz w:val="24"/>
          <w:szCs w:val="24"/>
          <w:lang w:val="en-ZW" w:eastAsia="en-ZW"/>
        </w:rPr>
        <w:lastRenderedPageBreak/>
        <w:t>diligently monitors compliance with these initiatives, assessing their impact to ensure accountability and foster a culture of inclusivity.</w:t>
      </w:r>
    </w:p>
    <w:p w14:paraId="172343BE" w14:textId="7BFFBEEB" w:rsidR="004C02A9" w:rsidRPr="00ED5072" w:rsidRDefault="004C02A9" w:rsidP="004C02A9">
      <w:pPr>
        <w:spacing w:before="100" w:beforeAutospacing="1" w:after="100" w:afterAutospacing="1" w:line="276" w:lineRule="auto"/>
        <w:jc w:val="both"/>
        <w:rPr>
          <w:rFonts w:eastAsia="Times New Roman" w:cs="Times New Roman"/>
          <w:b/>
          <w:bCs/>
          <w:sz w:val="24"/>
          <w:szCs w:val="24"/>
          <w:lang w:val="en-ZW" w:eastAsia="en-ZW"/>
        </w:rPr>
      </w:pPr>
      <w:r w:rsidRPr="00ED5072">
        <w:rPr>
          <w:rFonts w:eastAsia="Times New Roman" w:cs="Times New Roman"/>
          <w:b/>
          <w:bCs/>
          <w:sz w:val="24"/>
          <w:szCs w:val="24"/>
          <w:lang w:val="en-ZW" w:eastAsia="en-ZW"/>
        </w:rPr>
        <w:t>Namibia initiatives</w:t>
      </w:r>
    </w:p>
    <w:p w14:paraId="738E1161" w14:textId="30950517" w:rsidR="00F50163" w:rsidRDefault="002D4764" w:rsidP="00F50163">
      <w:pPr>
        <w:spacing w:before="100" w:beforeAutospacing="1" w:after="100" w:afterAutospacing="1" w:line="276" w:lineRule="auto"/>
        <w:jc w:val="both"/>
        <w:rPr>
          <w:rFonts w:eastAsia="Times New Roman" w:cs="Times New Roman"/>
          <w:sz w:val="24"/>
          <w:szCs w:val="24"/>
          <w:lang w:val="en-ZW" w:eastAsia="en-ZW"/>
        </w:rPr>
      </w:pPr>
      <w:r w:rsidRPr="002D4764">
        <w:rPr>
          <w:rFonts w:eastAsia="Times New Roman" w:cs="Times New Roman"/>
          <w:sz w:val="24"/>
          <w:szCs w:val="24"/>
          <w:lang w:val="en-ZW" w:eastAsia="en-ZW"/>
        </w:rPr>
        <w:t>The Namibian Constitution guarantees equality before the law and prohibits discrimination on the basis of sex.</w:t>
      </w:r>
      <w:r w:rsidR="00F50163">
        <w:rPr>
          <w:rFonts w:eastAsia="Times New Roman" w:cs="Times New Roman"/>
          <w:sz w:val="24"/>
          <w:szCs w:val="24"/>
          <w:lang w:val="en-ZW" w:eastAsia="en-ZW"/>
        </w:rPr>
        <w:t xml:space="preserve"> These clauses </w:t>
      </w:r>
      <w:r w:rsidR="00961641">
        <w:rPr>
          <w:rFonts w:eastAsia="Times New Roman" w:cs="Times New Roman"/>
          <w:sz w:val="24"/>
          <w:szCs w:val="24"/>
          <w:lang w:val="en-ZW" w:eastAsia="en-ZW"/>
        </w:rPr>
        <w:t>ensure</w:t>
      </w:r>
      <w:r w:rsidR="00F50163">
        <w:rPr>
          <w:rFonts w:eastAsia="Times New Roman" w:cs="Times New Roman"/>
          <w:sz w:val="24"/>
          <w:szCs w:val="24"/>
          <w:lang w:val="en-ZW" w:eastAsia="en-ZW"/>
        </w:rPr>
        <w:t xml:space="preserve"> that </w:t>
      </w:r>
      <w:r w:rsidR="00F50163" w:rsidRPr="00F50163">
        <w:rPr>
          <w:rFonts w:eastAsia="Times New Roman" w:cs="Times New Roman"/>
          <w:sz w:val="24"/>
          <w:szCs w:val="24"/>
          <w:lang w:val="en-ZW" w:eastAsia="en-ZW"/>
        </w:rPr>
        <w:t>every individual, regardless of gender, has the same legal rights and protections</w:t>
      </w:r>
      <w:r w:rsidR="00F50163">
        <w:rPr>
          <w:rFonts w:eastAsia="Times New Roman" w:cs="Times New Roman"/>
          <w:sz w:val="24"/>
          <w:szCs w:val="24"/>
          <w:lang w:val="en-ZW" w:eastAsia="en-ZW"/>
        </w:rPr>
        <w:t xml:space="preserve"> and that </w:t>
      </w:r>
      <w:r w:rsidR="00A62DBE" w:rsidRPr="00A62DBE">
        <w:rPr>
          <w:rFonts w:eastAsia="Times New Roman" w:cs="Times New Roman"/>
          <w:sz w:val="24"/>
          <w:szCs w:val="24"/>
          <w:lang w:val="en-ZW" w:eastAsia="en-ZW"/>
        </w:rPr>
        <w:t>women and men have equal rights and opportunities</w:t>
      </w:r>
      <w:r w:rsidR="00A62DBE">
        <w:rPr>
          <w:rFonts w:eastAsia="Times New Roman" w:cs="Times New Roman"/>
          <w:sz w:val="24"/>
          <w:szCs w:val="24"/>
          <w:lang w:val="en-ZW" w:eastAsia="en-ZW"/>
        </w:rPr>
        <w:t>.</w:t>
      </w:r>
      <w:r w:rsidR="00F50163" w:rsidRPr="00F50163">
        <w:rPr>
          <w:rFonts w:eastAsia="Times New Roman" w:cs="Times New Roman"/>
          <w:sz w:val="24"/>
          <w:szCs w:val="24"/>
          <w:lang w:val="en-ZW" w:eastAsia="en-ZW"/>
        </w:rPr>
        <w:t xml:space="preserve"> Th</w:t>
      </w:r>
      <w:r w:rsidR="00925E4E">
        <w:rPr>
          <w:rFonts w:eastAsia="Times New Roman" w:cs="Times New Roman"/>
          <w:sz w:val="24"/>
          <w:szCs w:val="24"/>
          <w:lang w:val="en-ZW" w:eastAsia="en-ZW"/>
        </w:rPr>
        <w:t>ese</w:t>
      </w:r>
      <w:r w:rsidR="00F50163" w:rsidRPr="00F50163">
        <w:rPr>
          <w:rFonts w:eastAsia="Times New Roman" w:cs="Times New Roman"/>
          <w:sz w:val="24"/>
          <w:szCs w:val="24"/>
          <w:lang w:val="en-ZW" w:eastAsia="en-ZW"/>
        </w:rPr>
        <w:t xml:space="preserve"> provision</w:t>
      </w:r>
      <w:r w:rsidR="00925E4E">
        <w:rPr>
          <w:rFonts w:eastAsia="Times New Roman" w:cs="Times New Roman"/>
          <w:sz w:val="24"/>
          <w:szCs w:val="24"/>
          <w:lang w:val="en-ZW" w:eastAsia="en-ZW"/>
        </w:rPr>
        <w:t>s are</w:t>
      </w:r>
      <w:r w:rsidR="00F50163" w:rsidRPr="00F50163">
        <w:rPr>
          <w:rFonts w:eastAsia="Times New Roman" w:cs="Times New Roman"/>
          <w:sz w:val="24"/>
          <w:szCs w:val="24"/>
          <w:lang w:val="en-ZW" w:eastAsia="en-ZW"/>
        </w:rPr>
        <w:t xml:space="preserve"> critical for fostering an inclusive society where all citizens can participate fully in political, social, and economic life.</w:t>
      </w:r>
    </w:p>
    <w:p w14:paraId="4D9FBC66" w14:textId="341E8C95" w:rsidR="00C736B8" w:rsidRPr="00C736B8" w:rsidRDefault="00925E4E" w:rsidP="00C736B8">
      <w:pPr>
        <w:spacing w:before="100" w:beforeAutospacing="1" w:after="100" w:afterAutospacing="1" w:line="276" w:lineRule="auto"/>
        <w:jc w:val="both"/>
        <w:rPr>
          <w:rFonts w:eastAsia="Times New Roman" w:cs="Times New Roman"/>
          <w:sz w:val="24"/>
          <w:szCs w:val="24"/>
          <w:lang w:val="en-ZW" w:eastAsia="en-ZW"/>
        </w:rPr>
      </w:pPr>
      <w:r>
        <w:rPr>
          <w:rFonts w:eastAsia="Times New Roman" w:cs="Times New Roman"/>
          <w:sz w:val="24"/>
          <w:szCs w:val="24"/>
          <w:lang w:val="en-ZW" w:eastAsia="en-ZW"/>
        </w:rPr>
        <w:t xml:space="preserve">In addition to the constitutional provisions, </w:t>
      </w:r>
      <w:r w:rsidR="006D3040">
        <w:rPr>
          <w:rFonts w:eastAsia="Times New Roman" w:cs="Times New Roman"/>
          <w:sz w:val="24"/>
          <w:szCs w:val="24"/>
          <w:lang w:val="en-ZW" w:eastAsia="en-ZW"/>
        </w:rPr>
        <w:t xml:space="preserve">the country has enacted the </w:t>
      </w:r>
      <w:r w:rsidR="002D4764" w:rsidRPr="002D4764">
        <w:rPr>
          <w:rFonts w:eastAsia="Times New Roman" w:cs="Times New Roman"/>
          <w:sz w:val="24"/>
          <w:szCs w:val="24"/>
          <w:lang w:val="en-ZW" w:eastAsia="en-ZW"/>
        </w:rPr>
        <w:t>Gender Equality Act (2010)</w:t>
      </w:r>
      <w:r w:rsidR="00961641">
        <w:rPr>
          <w:rFonts w:eastAsia="Times New Roman" w:cs="Times New Roman"/>
          <w:sz w:val="24"/>
          <w:szCs w:val="24"/>
          <w:lang w:val="en-ZW" w:eastAsia="en-ZW"/>
        </w:rPr>
        <w:t>,</w:t>
      </w:r>
      <w:r w:rsidR="006D3040">
        <w:rPr>
          <w:rFonts w:eastAsia="Times New Roman" w:cs="Times New Roman"/>
          <w:sz w:val="24"/>
          <w:szCs w:val="24"/>
          <w:lang w:val="en-ZW" w:eastAsia="en-ZW"/>
        </w:rPr>
        <w:t xml:space="preserve"> which </w:t>
      </w:r>
      <w:r w:rsidR="002D4764" w:rsidRPr="002D4764">
        <w:rPr>
          <w:rFonts w:eastAsia="Times New Roman" w:cs="Times New Roman"/>
          <w:sz w:val="24"/>
          <w:szCs w:val="24"/>
          <w:lang w:val="en-ZW" w:eastAsia="en-ZW"/>
        </w:rPr>
        <w:t>aims to eliminate discrimination</w:t>
      </w:r>
      <w:r w:rsidR="002A7CCD">
        <w:rPr>
          <w:rFonts w:eastAsia="Times New Roman" w:cs="Times New Roman"/>
          <w:sz w:val="24"/>
          <w:szCs w:val="24"/>
          <w:lang w:val="en-ZW" w:eastAsia="en-ZW"/>
        </w:rPr>
        <w:t xml:space="preserve"> in all areas</w:t>
      </w:r>
      <w:r w:rsidR="00961641">
        <w:rPr>
          <w:rFonts w:eastAsia="Times New Roman" w:cs="Times New Roman"/>
          <w:sz w:val="24"/>
          <w:szCs w:val="24"/>
          <w:lang w:val="en-ZW" w:eastAsia="en-ZW"/>
        </w:rPr>
        <w:t>,</w:t>
      </w:r>
      <w:r w:rsidR="002A7CCD">
        <w:rPr>
          <w:rFonts w:eastAsia="Times New Roman" w:cs="Times New Roman"/>
          <w:sz w:val="24"/>
          <w:szCs w:val="24"/>
          <w:lang w:val="en-ZW" w:eastAsia="en-ZW"/>
        </w:rPr>
        <w:t xml:space="preserve"> </w:t>
      </w:r>
      <w:r w:rsidR="002A7CCD" w:rsidRPr="002D4764">
        <w:rPr>
          <w:rFonts w:eastAsia="Times New Roman" w:cs="Times New Roman"/>
          <w:sz w:val="24"/>
          <w:szCs w:val="24"/>
          <w:lang w:val="en-ZW" w:eastAsia="en-ZW"/>
        </w:rPr>
        <w:t>including</w:t>
      </w:r>
      <w:r w:rsidR="002A7CCD" w:rsidRPr="00C736B8">
        <w:rPr>
          <w:rFonts w:eastAsia="Times New Roman" w:cs="Times New Roman"/>
          <w:sz w:val="24"/>
          <w:szCs w:val="24"/>
          <w:lang w:val="en-ZW" w:eastAsia="en-ZW"/>
        </w:rPr>
        <w:t xml:space="preserve"> employment, education, health, and political participation</w:t>
      </w:r>
      <w:r w:rsidR="002A7CCD">
        <w:rPr>
          <w:rFonts w:eastAsia="Times New Roman" w:cs="Times New Roman"/>
          <w:sz w:val="24"/>
          <w:szCs w:val="24"/>
          <w:lang w:val="en-ZW" w:eastAsia="en-ZW"/>
        </w:rPr>
        <w:t xml:space="preserve"> </w:t>
      </w:r>
      <w:r w:rsidR="002D4764" w:rsidRPr="002D4764">
        <w:rPr>
          <w:rFonts w:eastAsia="Times New Roman" w:cs="Times New Roman"/>
          <w:sz w:val="24"/>
          <w:szCs w:val="24"/>
          <w:lang w:val="en-ZW" w:eastAsia="en-ZW"/>
        </w:rPr>
        <w:t>and promote equality between men and women, particularly in public service.</w:t>
      </w:r>
      <w:r w:rsidR="00C736B8" w:rsidRPr="00C736B8">
        <w:rPr>
          <w:rFonts w:ascii="Times New Roman" w:eastAsia="Times New Roman" w:hAnsi="Times New Roman" w:cs="Times New Roman"/>
          <w:sz w:val="24"/>
          <w:szCs w:val="24"/>
          <w:lang w:val="en-ZW" w:eastAsia="en-ZW"/>
        </w:rPr>
        <w:t xml:space="preserve"> </w:t>
      </w:r>
      <w:r w:rsidR="00C736B8" w:rsidRPr="00C736B8">
        <w:rPr>
          <w:rFonts w:eastAsia="Times New Roman" w:cs="Times New Roman"/>
          <w:sz w:val="24"/>
          <w:szCs w:val="24"/>
          <w:lang w:val="en-ZW" w:eastAsia="en-ZW"/>
        </w:rPr>
        <w:t>Its broad scope underscores the state's obligation to advance women's rights based on the principle of equality.</w:t>
      </w:r>
    </w:p>
    <w:p w14:paraId="1B8A1E8A" w14:textId="77777777" w:rsidR="00541BE6" w:rsidRDefault="00541BE6" w:rsidP="004C02A9">
      <w:pPr>
        <w:spacing w:before="100" w:beforeAutospacing="1" w:after="100" w:afterAutospacing="1" w:line="276" w:lineRule="auto"/>
        <w:jc w:val="both"/>
        <w:rPr>
          <w:rFonts w:eastAsia="Times New Roman" w:cs="Times New Roman"/>
          <w:sz w:val="24"/>
          <w:szCs w:val="24"/>
          <w:lang w:eastAsia="en-ZW"/>
        </w:rPr>
      </w:pPr>
      <w:r>
        <w:rPr>
          <w:rFonts w:eastAsia="Times New Roman" w:cs="Times New Roman"/>
          <w:sz w:val="24"/>
          <w:szCs w:val="24"/>
          <w:lang w:eastAsia="en-ZW"/>
        </w:rPr>
        <w:t>The</w:t>
      </w:r>
      <w:r w:rsidRPr="00BB6336">
        <w:rPr>
          <w:rFonts w:eastAsia="Times New Roman" w:cs="Times New Roman"/>
          <w:sz w:val="24"/>
          <w:szCs w:val="24"/>
          <w:lang w:eastAsia="en-ZW"/>
        </w:rPr>
        <w:t xml:space="preserve"> National Gender Policy and related action plans provide a structured framework for gender mainstreaming across government institutions. In addition, the country has strengthened leadership development programmes, supported women’s participation in public administration, and implemented workplace policies that promote equal opportunity, non-discrimination, and work–life balance within the public service</w:t>
      </w:r>
      <w:r>
        <w:rPr>
          <w:rFonts w:eastAsia="Times New Roman" w:cs="Times New Roman"/>
          <w:sz w:val="24"/>
          <w:szCs w:val="24"/>
          <w:lang w:eastAsia="en-ZW"/>
        </w:rPr>
        <w:t>.</w:t>
      </w:r>
    </w:p>
    <w:p w14:paraId="73415CA5" w14:textId="39BD7AD4" w:rsidR="004F3E47" w:rsidRPr="004F3E47" w:rsidRDefault="00961641" w:rsidP="004F3E47">
      <w:pPr>
        <w:spacing w:before="100" w:beforeAutospacing="1" w:after="100" w:afterAutospacing="1" w:line="276" w:lineRule="auto"/>
        <w:jc w:val="both"/>
        <w:rPr>
          <w:rFonts w:eastAsia="Times New Roman" w:cs="Times New Roman"/>
          <w:sz w:val="24"/>
          <w:szCs w:val="24"/>
          <w:lang w:val="en-ZW" w:eastAsia="en-ZW"/>
        </w:rPr>
      </w:pPr>
      <w:r>
        <w:rPr>
          <w:rFonts w:eastAsia="Times New Roman" w:cs="Times New Roman"/>
          <w:sz w:val="24"/>
          <w:szCs w:val="24"/>
          <w:lang w:val="en-ZW" w:eastAsia="en-ZW"/>
        </w:rPr>
        <w:t xml:space="preserve">Furthermore, </w:t>
      </w:r>
      <w:r w:rsidR="004F3E47" w:rsidRPr="004F3E47">
        <w:rPr>
          <w:rFonts w:eastAsia="Times New Roman" w:cs="Times New Roman"/>
          <w:sz w:val="24"/>
          <w:szCs w:val="24"/>
          <w:lang w:val="en-ZW" w:eastAsia="en-ZW"/>
        </w:rPr>
        <w:t>Namibia has implemented strategic affirmative measures to promote gender parity in public office. Notably, the introduction of the “zebra” party-list system has ensured balanced representation of women and men in elected bodies, significantly enhancing female representation at both national and local government levels. This innovative approach underscores the country’s commitment to fostering gender equality and advancing women’s participation in decision-making processes. A remarkable testament to this dedication is the election of a female president, reflecting Namibia's progressive stance on empowering women in leadership roles.</w:t>
      </w:r>
    </w:p>
    <w:p w14:paraId="538112BC" w14:textId="77777777" w:rsidR="004C02A9" w:rsidRPr="004D7ADE" w:rsidRDefault="004C02A9" w:rsidP="00897632">
      <w:pPr>
        <w:spacing w:before="100" w:beforeAutospacing="1" w:after="100" w:afterAutospacing="1" w:line="276" w:lineRule="auto"/>
        <w:jc w:val="both"/>
        <w:rPr>
          <w:rFonts w:eastAsia="Times New Roman" w:cs="Times New Roman"/>
          <w:sz w:val="24"/>
          <w:szCs w:val="24"/>
          <w:lang w:val="en-ZW" w:eastAsia="en-ZW"/>
        </w:rPr>
      </w:pPr>
    </w:p>
    <w:p w14:paraId="480739C7" w14:textId="77777777" w:rsidR="007A3B77" w:rsidRPr="00897632" w:rsidRDefault="007A3B77" w:rsidP="00897632">
      <w:pPr>
        <w:shd w:val="clear" w:color="auto" w:fill="BFBFBF" w:themeFill="background1" w:themeFillShade="BF"/>
        <w:spacing w:before="100" w:beforeAutospacing="1" w:after="100" w:afterAutospacing="1" w:line="276" w:lineRule="auto"/>
        <w:jc w:val="both"/>
        <w:outlineLvl w:val="1"/>
        <w:rPr>
          <w:rFonts w:eastAsia="Times New Roman" w:cs="Times New Roman"/>
          <w:b/>
          <w:bCs/>
          <w:sz w:val="24"/>
          <w:szCs w:val="24"/>
          <w:lang w:val="en-ZW" w:eastAsia="en-ZW"/>
        </w:rPr>
      </w:pPr>
      <w:r w:rsidRPr="00897632">
        <w:rPr>
          <w:rFonts w:eastAsia="Times New Roman" w:cs="Times New Roman"/>
          <w:b/>
          <w:bCs/>
          <w:sz w:val="24"/>
          <w:szCs w:val="24"/>
          <w:lang w:val="en-ZW" w:eastAsia="en-ZW"/>
        </w:rPr>
        <w:t>Objectives of the Event</w:t>
      </w:r>
    </w:p>
    <w:p w14:paraId="65783ED4" w14:textId="5BCCF9F5" w:rsidR="00897632" w:rsidRPr="00897632" w:rsidRDefault="00897632" w:rsidP="00897632">
      <w:pPr>
        <w:spacing w:before="100" w:beforeAutospacing="1" w:after="100" w:afterAutospacing="1" w:line="240" w:lineRule="auto"/>
        <w:jc w:val="both"/>
        <w:rPr>
          <w:rFonts w:ascii="Times New Roman" w:eastAsia="Times New Roman" w:hAnsi="Times New Roman" w:cs="Times New Roman"/>
          <w:sz w:val="24"/>
          <w:szCs w:val="24"/>
          <w:lang w:val="en-ZW" w:eastAsia="en-ZW"/>
        </w:rPr>
      </w:pPr>
      <w:r w:rsidRPr="00897632">
        <w:rPr>
          <w:rFonts w:ascii="Times New Roman" w:eastAsia="Times New Roman" w:hAnsi="Times New Roman" w:cs="Times New Roman"/>
          <w:b/>
          <w:bCs/>
          <w:sz w:val="24"/>
          <w:szCs w:val="24"/>
          <w:lang w:val="en-ZW" w:eastAsia="en-ZW"/>
        </w:rPr>
        <w:t>Enhance Women's Leadership Dialogue:</w:t>
      </w:r>
      <w:r>
        <w:rPr>
          <w:rFonts w:ascii="Times New Roman" w:eastAsia="Times New Roman" w:hAnsi="Times New Roman" w:cs="Times New Roman"/>
          <w:b/>
          <w:bCs/>
          <w:sz w:val="24"/>
          <w:szCs w:val="24"/>
          <w:lang w:val="en-ZW" w:eastAsia="en-ZW"/>
        </w:rPr>
        <w:t xml:space="preserve"> </w:t>
      </w:r>
      <w:r w:rsidRPr="00897632">
        <w:rPr>
          <w:rFonts w:ascii="Times New Roman" w:eastAsia="Times New Roman" w:hAnsi="Times New Roman" w:cs="Times New Roman"/>
          <w:sz w:val="24"/>
          <w:szCs w:val="24"/>
          <w:lang w:val="en-ZW" w:eastAsia="en-ZW"/>
        </w:rPr>
        <w:t>Strengthen dialogue on effective strategies to increase and sustain women’s leadership and decision-making within the public sector.</w:t>
      </w:r>
    </w:p>
    <w:p w14:paraId="510F3D0E" w14:textId="619E20BE" w:rsidR="00897632" w:rsidRPr="00897632" w:rsidRDefault="00897632" w:rsidP="00897632">
      <w:pPr>
        <w:spacing w:before="100" w:beforeAutospacing="1" w:after="100" w:afterAutospacing="1" w:line="240" w:lineRule="auto"/>
        <w:jc w:val="both"/>
        <w:rPr>
          <w:rFonts w:ascii="Times New Roman" w:eastAsia="Times New Roman" w:hAnsi="Times New Roman" w:cs="Times New Roman"/>
          <w:sz w:val="24"/>
          <w:szCs w:val="24"/>
          <w:lang w:val="en-ZW" w:eastAsia="en-ZW"/>
        </w:rPr>
      </w:pPr>
      <w:r w:rsidRPr="00897632">
        <w:rPr>
          <w:rFonts w:ascii="Times New Roman" w:eastAsia="Times New Roman" w:hAnsi="Times New Roman" w:cs="Times New Roman"/>
          <w:b/>
          <w:bCs/>
          <w:sz w:val="24"/>
          <w:szCs w:val="24"/>
          <w:lang w:val="en-ZW" w:eastAsia="en-ZW"/>
        </w:rPr>
        <w:t>Assess Progress and Identify Gaps:</w:t>
      </w:r>
      <w:r>
        <w:rPr>
          <w:rFonts w:ascii="Times New Roman" w:eastAsia="Times New Roman" w:hAnsi="Times New Roman" w:cs="Times New Roman"/>
          <w:b/>
          <w:bCs/>
          <w:sz w:val="24"/>
          <w:szCs w:val="24"/>
          <w:lang w:val="en-ZW" w:eastAsia="en-ZW"/>
        </w:rPr>
        <w:t xml:space="preserve"> </w:t>
      </w:r>
      <w:r w:rsidRPr="00897632">
        <w:rPr>
          <w:rFonts w:ascii="Times New Roman" w:eastAsia="Times New Roman" w:hAnsi="Times New Roman" w:cs="Times New Roman"/>
          <w:sz w:val="24"/>
          <w:szCs w:val="24"/>
          <w:lang w:val="en-ZW" w:eastAsia="en-ZW"/>
        </w:rPr>
        <w:t>Examine advancements made and remaining gaps in eliminating institutional barriers, including workplace violence, sexual harassment, and discriminatory norms that hinder women’s participation.</w:t>
      </w:r>
    </w:p>
    <w:p w14:paraId="50A62D75" w14:textId="11E74A15" w:rsidR="00897632" w:rsidRPr="00897632" w:rsidRDefault="00897632" w:rsidP="00897632">
      <w:pPr>
        <w:spacing w:before="100" w:beforeAutospacing="1" w:after="100" w:afterAutospacing="1" w:line="240" w:lineRule="auto"/>
        <w:jc w:val="both"/>
        <w:rPr>
          <w:rFonts w:ascii="Times New Roman" w:eastAsia="Times New Roman" w:hAnsi="Times New Roman" w:cs="Times New Roman"/>
          <w:sz w:val="24"/>
          <w:szCs w:val="24"/>
          <w:lang w:val="en-ZW" w:eastAsia="en-ZW"/>
        </w:rPr>
      </w:pPr>
      <w:r w:rsidRPr="00897632">
        <w:rPr>
          <w:rFonts w:ascii="Times New Roman" w:eastAsia="Times New Roman" w:hAnsi="Times New Roman" w:cs="Times New Roman"/>
          <w:b/>
          <w:bCs/>
          <w:sz w:val="24"/>
          <w:szCs w:val="24"/>
          <w:lang w:val="en-ZW" w:eastAsia="en-ZW"/>
        </w:rPr>
        <w:t>Reinforce Political Commitment:</w:t>
      </w:r>
      <w:r>
        <w:rPr>
          <w:rFonts w:ascii="Times New Roman" w:eastAsia="Times New Roman" w:hAnsi="Times New Roman" w:cs="Times New Roman"/>
          <w:b/>
          <w:bCs/>
          <w:sz w:val="24"/>
          <w:szCs w:val="24"/>
          <w:lang w:val="en-ZW" w:eastAsia="en-ZW"/>
        </w:rPr>
        <w:t xml:space="preserve"> </w:t>
      </w:r>
      <w:r w:rsidRPr="00897632">
        <w:rPr>
          <w:rFonts w:ascii="Times New Roman" w:eastAsia="Times New Roman" w:hAnsi="Times New Roman" w:cs="Times New Roman"/>
          <w:sz w:val="24"/>
          <w:szCs w:val="24"/>
          <w:lang w:val="en-ZW" w:eastAsia="en-ZW"/>
        </w:rPr>
        <w:t>Cultivate high-level political ownership and accountability in advancing gender-responsive leadership and governance reforms.</w:t>
      </w:r>
    </w:p>
    <w:p w14:paraId="122AC683" w14:textId="64F22BB8" w:rsidR="00897632" w:rsidRPr="00897632" w:rsidRDefault="00897632" w:rsidP="00897632">
      <w:pPr>
        <w:spacing w:before="100" w:beforeAutospacing="1" w:after="100" w:afterAutospacing="1" w:line="240" w:lineRule="auto"/>
        <w:jc w:val="both"/>
        <w:rPr>
          <w:rFonts w:ascii="Times New Roman" w:eastAsia="Times New Roman" w:hAnsi="Times New Roman" w:cs="Times New Roman"/>
          <w:sz w:val="24"/>
          <w:szCs w:val="24"/>
          <w:lang w:val="en-ZW" w:eastAsia="en-ZW"/>
        </w:rPr>
      </w:pPr>
      <w:r w:rsidRPr="00897632">
        <w:rPr>
          <w:rFonts w:ascii="Times New Roman" w:eastAsia="Times New Roman" w:hAnsi="Times New Roman" w:cs="Times New Roman"/>
          <w:b/>
          <w:bCs/>
          <w:sz w:val="24"/>
          <w:szCs w:val="24"/>
          <w:lang w:val="en-ZW" w:eastAsia="en-ZW"/>
        </w:rPr>
        <w:lastRenderedPageBreak/>
        <w:t>Showcase Zimbabwe’s Achievements:</w:t>
      </w:r>
      <w:r>
        <w:rPr>
          <w:rFonts w:ascii="Times New Roman" w:eastAsia="Times New Roman" w:hAnsi="Times New Roman" w:cs="Times New Roman"/>
          <w:b/>
          <w:bCs/>
          <w:sz w:val="24"/>
          <w:szCs w:val="24"/>
          <w:lang w:val="en-ZW" w:eastAsia="en-ZW"/>
        </w:rPr>
        <w:t xml:space="preserve"> </w:t>
      </w:r>
      <w:r w:rsidRPr="00897632">
        <w:rPr>
          <w:rFonts w:ascii="Times New Roman" w:eastAsia="Times New Roman" w:hAnsi="Times New Roman" w:cs="Times New Roman"/>
          <w:sz w:val="24"/>
          <w:szCs w:val="24"/>
          <w:lang w:val="en-ZW" w:eastAsia="en-ZW"/>
        </w:rPr>
        <w:t xml:space="preserve">Highlight the progress </w:t>
      </w:r>
      <w:r w:rsidR="003D1E0B">
        <w:rPr>
          <w:rFonts w:ascii="Times New Roman" w:eastAsia="Times New Roman" w:hAnsi="Times New Roman" w:cs="Times New Roman"/>
          <w:sz w:val="24"/>
          <w:szCs w:val="24"/>
          <w:lang w:val="en-ZW" w:eastAsia="en-ZW"/>
        </w:rPr>
        <w:t>the two countries have</w:t>
      </w:r>
      <w:r w:rsidR="000E7F37">
        <w:rPr>
          <w:rFonts w:ascii="Times New Roman" w:eastAsia="Times New Roman" w:hAnsi="Times New Roman" w:cs="Times New Roman"/>
          <w:sz w:val="24"/>
          <w:szCs w:val="24"/>
          <w:lang w:val="en-ZW" w:eastAsia="en-ZW"/>
        </w:rPr>
        <w:t xml:space="preserve"> </w:t>
      </w:r>
      <w:r w:rsidRPr="00897632">
        <w:rPr>
          <w:rFonts w:ascii="Times New Roman" w:eastAsia="Times New Roman" w:hAnsi="Times New Roman" w:cs="Times New Roman"/>
          <w:sz w:val="24"/>
          <w:szCs w:val="24"/>
          <w:lang w:val="en-ZW" w:eastAsia="en-ZW"/>
        </w:rPr>
        <w:t xml:space="preserve">made in increasing women’s representation in leadership and decision-making roles </w:t>
      </w:r>
      <w:r>
        <w:rPr>
          <w:rFonts w:ascii="Times New Roman" w:eastAsia="Times New Roman" w:hAnsi="Times New Roman" w:cs="Times New Roman"/>
          <w:sz w:val="24"/>
          <w:szCs w:val="24"/>
          <w:lang w:val="en-ZW" w:eastAsia="en-ZW"/>
        </w:rPr>
        <w:t>in the public sector</w:t>
      </w:r>
      <w:r w:rsidRPr="00897632">
        <w:rPr>
          <w:rFonts w:ascii="Times New Roman" w:eastAsia="Times New Roman" w:hAnsi="Times New Roman" w:cs="Times New Roman"/>
          <w:sz w:val="24"/>
          <w:szCs w:val="24"/>
          <w:lang w:val="en-ZW" w:eastAsia="en-ZW"/>
        </w:rPr>
        <w:t>.</w:t>
      </w:r>
    </w:p>
    <w:p w14:paraId="0E0E3D60" w14:textId="586529FD" w:rsidR="00897632" w:rsidRPr="00897632" w:rsidRDefault="00897632" w:rsidP="00897632">
      <w:pPr>
        <w:spacing w:before="100" w:beforeAutospacing="1" w:after="100" w:afterAutospacing="1" w:line="240" w:lineRule="auto"/>
        <w:jc w:val="both"/>
        <w:rPr>
          <w:rFonts w:ascii="Times New Roman" w:eastAsia="Times New Roman" w:hAnsi="Times New Roman" w:cs="Times New Roman"/>
          <w:sz w:val="24"/>
          <w:szCs w:val="24"/>
          <w:lang w:val="en-ZW" w:eastAsia="en-ZW"/>
        </w:rPr>
      </w:pPr>
      <w:r w:rsidRPr="00897632">
        <w:rPr>
          <w:rFonts w:ascii="Times New Roman" w:eastAsia="Times New Roman" w:hAnsi="Times New Roman" w:cs="Times New Roman"/>
          <w:b/>
          <w:bCs/>
          <w:sz w:val="24"/>
          <w:szCs w:val="24"/>
          <w:lang w:val="en-ZW" w:eastAsia="en-ZW"/>
        </w:rPr>
        <w:t>Foster Collaboration and Networking:</w:t>
      </w:r>
      <w:r w:rsidR="009451D5">
        <w:rPr>
          <w:rFonts w:ascii="Times New Roman" w:eastAsia="Times New Roman" w:hAnsi="Times New Roman" w:cs="Times New Roman"/>
          <w:b/>
          <w:bCs/>
          <w:sz w:val="24"/>
          <w:szCs w:val="24"/>
          <w:lang w:val="en-ZW" w:eastAsia="en-ZW"/>
        </w:rPr>
        <w:t xml:space="preserve"> </w:t>
      </w:r>
      <w:r w:rsidRPr="00897632">
        <w:rPr>
          <w:rFonts w:ascii="Times New Roman" w:eastAsia="Times New Roman" w:hAnsi="Times New Roman" w:cs="Times New Roman"/>
          <w:sz w:val="24"/>
          <w:szCs w:val="24"/>
          <w:lang w:val="en-ZW" w:eastAsia="en-ZW"/>
        </w:rPr>
        <w:t xml:space="preserve">Promote collaboration among member states and </w:t>
      </w:r>
      <w:r w:rsidR="00961641">
        <w:rPr>
          <w:rFonts w:ascii="Times New Roman" w:eastAsia="Times New Roman" w:hAnsi="Times New Roman" w:cs="Times New Roman"/>
          <w:sz w:val="24"/>
          <w:szCs w:val="24"/>
          <w:lang w:val="en-ZW" w:eastAsia="en-ZW"/>
        </w:rPr>
        <w:t>organisations</w:t>
      </w:r>
      <w:r w:rsidRPr="00897632">
        <w:rPr>
          <w:rFonts w:ascii="Times New Roman" w:eastAsia="Times New Roman" w:hAnsi="Times New Roman" w:cs="Times New Roman"/>
          <w:sz w:val="24"/>
          <w:szCs w:val="24"/>
          <w:lang w:val="en-ZW" w:eastAsia="en-ZW"/>
        </w:rPr>
        <w:t xml:space="preserve"> to enhance women’s participation in leadership and decision-making positions.</w:t>
      </w:r>
    </w:p>
    <w:p w14:paraId="5305AEC2" w14:textId="77777777" w:rsidR="007A3B77" w:rsidRPr="00897632" w:rsidRDefault="007A3B77" w:rsidP="00897632">
      <w:pPr>
        <w:shd w:val="clear" w:color="auto" w:fill="BFBFBF" w:themeFill="background1" w:themeFillShade="BF"/>
        <w:spacing w:before="100" w:beforeAutospacing="1" w:after="100" w:afterAutospacing="1" w:line="276" w:lineRule="auto"/>
        <w:jc w:val="both"/>
        <w:outlineLvl w:val="1"/>
        <w:rPr>
          <w:rFonts w:eastAsia="Times New Roman" w:cs="Times New Roman"/>
          <w:b/>
          <w:bCs/>
          <w:sz w:val="24"/>
          <w:szCs w:val="24"/>
          <w:lang w:val="en-ZW" w:eastAsia="en-ZW"/>
        </w:rPr>
      </w:pPr>
      <w:r w:rsidRPr="00897632">
        <w:rPr>
          <w:rFonts w:eastAsia="Times New Roman" w:cs="Times New Roman"/>
          <w:b/>
          <w:bCs/>
          <w:sz w:val="24"/>
          <w:szCs w:val="24"/>
          <w:lang w:val="en-ZW" w:eastAsia="en-ZW"/>
        </w:rPr>
        <w:t>Methodology</w:t>
      </w:r>
    </w:p>
    <w:p w14:paraId="1C0E3B7E" w14:textId="2AFA3B53" w:rsidR="007A3B77" w:rsidRPr="00897632" w:rsidRDefault="007A3B77" w:rsidP="00897632">
      <w:pPr>
        <w:pStyle w:val="NoSpacing"/>
        <w:spacing w:line="276" w:lineRule="auto"/>
        <w:jc w:val="both"/>
        <w:rPr>
          <w:sz w:val="24"/>
          <w:szCs w:val="24"/>
          <w:lang w:val="en-ZW" w:eastAsia="en-ZW"/>
        </w:rPr>
      </w:pPr>
      <w:r w:rsidRPr="00897632">
        <w:rPr>
          <w:b/>
          <w:bCs/>
          <w:sz w:val="24"/>
          <w:szCs w:val="24"/>
          <w:lang w:val="en-ZW" w:eastAsia="en-ZW"/>
        </w:rPr>
        <w:t>Welcome Remarks:</w:t>
      </w:r>
      <w:r w:rsidR="002278F2">
        <w:rPr>
          <w:b/>
          <w:bCs/>
          <w:sz w:val="24"/>
          <w:szCs w:val="24"/>
          <w:lang w:val="en-ZW" w:eastAsia="en-ZW"/>
        </w:rPr>
        <w:t xml:space="preserve"> </w:t>
      </w:r>
      <w:r w:rsidRPr="00897632">
        <w:rPr>
          <w:sz w:val="24"/>
          <w:szCs w:val="24"/>
          <w:lang w:val="en-ZW" w:eastAsia="en-ZW"/>
        </w:rPr>
        <w:t xml:space="preserve">The </w:t>
      </w:r>
      <w:r w:rsidR="00602972">
        <w:rPr>
          <w:sz w:val="24"/>
          <w:szCs w:val="24"/>
          <w:lang w:val="en-ZW" w:eastAsia="en-ZW"/>
        </w:rPr>
        <w:t>Zimbabwean Ambassador to the United Nations</w:t>
      </w:r>
      <w:r w:rsidRPr="00897632">
        <w:rPr>
          <w:sz w:val="24"/>
          <w:szCs w:val="24"/>
          <w:lang w:val="en-ZW" w:eastAsia="en-ZW"/>
        </w:rPr>
        <w:t xml:space="preserve"> will deliver the welcome remarks, followed by opening remarks from the Honourable Minister. </w:t>
      </w:r>
      <w:r w:rsidR="00911696" w:rsidRPr="00897632">
        <w:rPr>
          <w:sz w:val="24"/>
          <w:szCs w:val="24"/>
          <w:lang w:val="en-ZW" w:eastAsia="en-ZW"/>
        </w:rPr>
        <w:t>This will provide context and underscore the importance of the event's theme.</w:t>
      </w:r>
    </w:p>
    <w:p w14:paraId="334132EB" w14:textId="2F5036F9" w:rsidR="0040357B" w:rsidRPr="00897632" w:rsidRDefault="00CB5B88" w:rsidP="00897632">
      <w:pPr>
        <w:pStyle w:val="NoSpacing"/>
        <w:spacing w:line="276" w:lineRule="auto"/>
        <w:jc w:val="both"/>
        <w:rPr>
          <w:sz w:val="24"/>
          <w:szCs w:val="24"/>
          <w:lang w:val="en-ZW" w:eastAsia="en-ZW"/>
        </w:rPr>
      </w:pPr>
      <w:r>
        <w:rPr>
          <w:b/>
          <w:bCs/>
          <w:sz w:val="24"/>
          <w:szCs w:val="24"/>
          <w:lang w:val="en-ZW" w:eastAsia="en-ZW"/>
        </w:rPr>
        <w:t>Opening Remarks</w:t>
      </w:r>
      <w:r w:rsidR="0040357B" w:rsidRPr="00897632">
        <w:rPr>
          <w:b/>
          <w:bCs/>
          <w:sz w:val="24"/>
          <w:szCs w:val="24"/>
          <w:lang w:val="en-ZW" w:eastAsia="en-ZW"/>
        </w:rPr>
        <w:t>:</w:t>
      </w:r>
      <w:r w:rsidR="002278F2">
        <w:rPr>
          <w:b/>
          <w:bCs/>
          <w:sz w:val="24"/>
          <w:szCs w:val="24"/>
          <w:lang w:val="en-ZW" w:eastAsia="en-ZW"/>
        </w:rPr>
        <w:t xml:space="preserve"> </w:t>
      </w:r>
      <w:r w:rsidR="002C6F82" w:rsidRPr="00BB256E">
        <w:rPr>
          <w:sz w:val="24"/>
          <w:szCs w:val="24"/>
          <w:lang w:val="en-ZW" w:eastAsia="en-ZW"/>
        </w:rPr>
        <w:t xml:space="preserve">The Honourable Minister of Women Affairs, Community, Small and </w:t>
      </w:r>
      <w:r w:rsidR="00725FA6" w:rsidRPr="00BB256E">
        <w:rPr>
          <w:sz w:val="24"/>
          <w:szCs w:val="24"/>
          <w:lang w:val="en-ZW" w:eastAsia="en-ZW"/>
        </w:rPr>
        <w:t xml:space="preserve">Medium Enterprises Development will give the opening remarks to set the tone for the </w:t>
      </w:r>
      <w:r w:rsidR="00F43DF4" w:rsidRPr="00BB256E">
        <w:rPr>
          <w:sz w:val="24"/>
          <w:szCs w:val="24"/>
          <w:lang w:val="en-ZW" w:eastAsia="en-ZW"/>
        </w:rPr>
        <w:t xml:space="preserve">oncoming discussions. The remarks will touch on some of the key initiatives by Zimbabwe to promote gender equality and </w:t>
      </w:r>
      <w:r w:rsidR="00BB256E" w:rsidRPr="00BB256E">
        <w:rPr>
          <w:sz w:val="24"/>
          <w:szCs w:val="24"/>
          <w:lang w:val="en-ZW" w:eastAsia="en-ZW"/>
        </w:rPr>
        <w:t>participation of women in decision making in the public sector.</w:t>
      </w:r>
    </w:p>
    <w:p w14:paraId="5032AC6D" w14:textId="335FC39D" w:rsidR="0040357B" w:rsidRPr="00897632" w:rsidRDefault="00BB256E" w:rsidP="00897632">
      <w:pPr>
        <w:pStyle w:val="NoSpacing"/>
        <w:spacing w:line="276" w:lineRule="auto"/>
        <w:jc w:val="both"/>
        <w:rPr>
          <w:sz w:val="24"/>
          <w:szCs w:val="24"/>
          <w:lang w:val="en-ZW" w:eastAsia="en-ZW"/>
        </w:rPr>
      </w:pPr>
      <w:r w:rsidRPr="00F149A5">
        <w:rPr>
          <w:b/>
          <w:bCs/>
          <w:sz w:val="24"/>
          <w:szCs w:val="24"/>
          <w:lang w:val="en-ZW" w:eastAsia="en-ZW"/>
        </w:rPr>
        <w:t>Statement:</w:t>
      </w:r>
      <w:r>
        <w:rPr>
          <w:sz w:val="24"/>
          <w:szCs w:val="24"/>
          <w:lang w:val="en-ZW" w:eastAsia="en-ZW"/>
        </w:rPr>
        <w:t xml:space="preserve"> The Hon. Minister </w:t>
      </w:r>
      <w:r w:rsidR="00F149A5">
        <w:rPr>
          <w:sz w:val="24"/>
          <w:szCs w:val="24"/>
          <w:lang w:val="en-ZW" w:eastAsia="en-ZW"/>
        </w:rPr>
        <w:t xml:space="preserve">of Gender Equality and Child Welfare of Namibia will give a statement to highlight some of the key strategies by Namibia </w:t>
      </w:r>
      <w:proofErr w:type="spellStart"/>
      <w:r w:rsidR="00F149A5">
        <w:rPr>
          <w:sz w:val="24"/>
          <w:szCs w:val="24"/>
          <w:lang w:val="en-ZW" w:eastAsia="en-ZW"/>
        </w:rPr>
        <w:t>tp</w:t>
      </w:r>
      <w:proofErr w:type="spellEnd"/>
      <w:r w:rsidR="00F149A5">
        <w:rPr>
          <w:sz w:val="24"/>
          <w:szCs w:val="24"/>
          <w:lang w:val="en-ZW" w:eastAsia="en-ZW"/>
        </w:rPr>
        <w:t xml:space="preserve"> promote gender equality and participation of women in leadership.</w:t>
      </w:r>
    </w:p>
    <w:p w14:paraId="6A91A654" w14:textId="3E077B87" w:rsidR="0040357B" w:rsidRPr="00897632" w:rsidRDefault="007A3B77" w:rsidP="00897632">
      <w:pPr>
        <w:pStyle w:val="NoSpacing"/>
        <w:spacing w:line="276" w:lineRule="auto"/>
        <w:jc w:val="both"/>
        <w:rPr>
          <w:sz w:val="24"/>
          <w:szCs w:val="24"/>
          <w:lang w:val="en-ZW" w:eastAsia="en-ZW"/>
        </w:rPr>
      </w:pPr>
      <w:r w:rsidRPr="00897632">
        <w:rPr>
          <w:b/>
          <w:bCs/>
          <w:sz w:val="24"/>
          <w:szCs w:val="24"/>
          <w:lang w:val="en-ZW" w:eastAsia="en-ZW"/>
        </w:rPr>
        <w:t xml:space="preserve">Panel </w:t>
      </w:r>
      <w:r w:rsidR="002278F2" w:rsidRPr="00897632">
        <w:rPr>
          <w:b/>
          <w:bCs/>
          <w:sz w:val="24"/>
          <w:szCs w:val="24"/>
          <w:lang w:val="en-ZW" w:eastAsia="en-ZW"/>
        </w:rPr>
        <w:t>Discussion:</w:t>
      </w:r>
      <w:r w:rsidR="002278F2" w:rsidRPr="00897632">
        <w:rPr>
          <w:sz w:val="24"/>
          <w:szCs w:val="24"/>
          <w:lang w:val="en-ZW" w:eastAsia="en-ZW"/>
        </w:rPr>
        <w:t xml:space="preserve"> A</w:t>
      </w:r>
      <w:r w:rsidRPr="00897632">
        <w:rPr>
          <w:sz w:val="24"/>
          <w:szCs w:val="24"/>
          <w:lang w:val="en-ZW" w:eastAsia="en-ZW"/>
        </w:rPr>
        <w:t xml:space="preserve"> moderated panel comprising senior women public officials and gender champions will engage in structured dialogue on leadership pathways, institutional reforms, and lived experiences.</w:t>
      </w:r>
    </w:p>
    <w:p w14:paraId="53463464" w14:textId="02E7FC9F" w:rsidR="0040357B" w:rsidRPr="00897632" w:rsidRDefault="007A3B77" w:rsidP="00897632">
      <w:pPr>
        <w:pStyle w:val="NoSpacing"/>
        <w:spacing w:line="276" w:lineRule="auto"/>
        <w:jc w:val="both"/>
        <w:rPr>
          <w:sz w:val="24"/>
          <w:szCs w:val="24"/>
          <w:lang w:val="en-ZW" w:eastAsia="en-ZW"/>
        </w:rPr>
      </w:pPr>
      <w:r w:rsidRPr="00897632">
        <w:rPr>
          <w:b/>
          <w:bCs/>
          <w:sz w:val="24"/>
          <w:szCs w:val="24"/>
          <w:lang w:val="en-ZW" w:eastAsia="en-ZW"/>
        </w:rPr>
        <w:t>Interactive</w:t>
      </w:r>
      <w:r w:rsidR="00911696" w:rsidRPr="00897632">
        <w:rPr>
          <w:b/>
          <w:bCs/>
          <w:sz w:val="24"/>
          <w:szCs w:val="24"/>
          <w:lang w:val="en-ZW" w:eastAsia="en-ZW"/>
        </w:rPr>
        <w:t xml:space="preserve"> </w:t>
      </w:r>
      <w:r w:rsidRPr="00897632">
        <w:rPr>
          <w:b/>
          <w:bCs/>
          <w:sz w:val="24"/>
          <w:szCs w:val="24"/>
          <w:lang w:val="en-ZW" w:eastAsia="en-ZW"/>
        </w:rPr>
        <w:t>Plenary Session:</w:t>
      </w:r>
      <w:r w:rsidR="002278F2">
        <w:rPr>
          <w:b/>
          <w:bCs/>
          <w:sz w:val="24"/>
          <w:szCs w:val="24"/>
          <w:lang w:val="en-ZW" w:eastAsia="en-ZW"/>
        </w:rPr>
        <w:t xml:space="preserve"> </w:t>
      </w:r>
      <w:r w:rsidRPr="00897632">
        <w:rPr>
          <w:sz w:val="24"/>
          <w:szCs w:val="24"/>
          <w:lang w:val="en-ZW" w:eastAsia="en-ZW"/>
        </w:rPr>
        <w:t xml:space="preserve">Participants will engage in open discussion, sharing insights, challenges, and practical solutions to advancing women’s </w:t>
      </w:r>
      <w:r w:rsidR="004D7ADE" w:rsidRPr="00897632">
        <w:rPr>
          <w:sz w:val="24"/>
          <w:szCs w:val="24"/>
          <w:lang w:val="en-ZW" w:eastAsia="en-ZW"/>
        </w:rPr>
        <w:t xml:space="preserve">participation in </w:t>
      </w:r>
      <w:r w:rsidRPr="00897632">
        <w:rPr>
          <w:sz w:val="24"/>
          <w:szCs w:val="24"/>
          <w:lang w:val="en-ZW" w:eastAsia="en-ZW"/>
        </w:rPr>
        <w:t xml:space="preserve">leadership </w:t>
      </w:r>
      <w:r w:rsidR="004D7ADE" w:rsidRPr="00897632">
        <w:rPr>
          <w:sz w:val="24"/>
          <w:szCs w:val="24"/>
          <w:lang w:val="en-ZW" w:eastAsia="en-ZW"/>
        </w:rPr>
        <w:t>and decision making</w:t>
      </w:r>
      <w:r w:rsidRPr="00897632">
        <w:rPr>
          <w:sz w:val="24"/>
          <w:szCs w:val="24"/>
          <w:lang w:val="en-ZW" w:eastAsia="en-ZW"/>
        </w:rPr>
        <w:t>.</w:t>
      </w:r>
    </w:p>
    <w:p w14:paraId="21EB068F" w14:textId="2E3399E6" w:rsidR="007A3B77" w:rsidRPr="00897632" w:rsidRDefault="007A3B77" w:rsidP="00897632">
      <w:pPr>
        <w:pStyle w:val="NoSpacing"/>
        <w:spacing w:line="276" w:lineRule="auto"/>
        <w:jc w:val="both"/>
        <w:rPr>
          <w:sz w:val="24"/>
          <w:szCs w:val="24"/>
          <w:lang w:val="en-ZW" w:eastAsia="en-ZW"/>
        </w:rPr>
      </w:pPr>
      <w:r w:rsidRPr="00897632">
        <w:rPr>
          <w:b/>
          <w:bCs/>
          <w:sz w:val="24"/>
          <w:szCs w:val="24"/>
          <w:lang w:val="en-ZW" w:eastAsia="en-ZW"/>
        </w:rPr>
        <w:t>Closing Remarks and Call to Action:</w:t>
      </w:r>
      <w:r w:rsidR="002278F2">
        <w:rPr>
          <w:b/>
          <w:bCs/>
          <w:sz w:val="24"/>
          <w:szCs w:val="24"/>
          <w:lang w:val="en-ZW" w:eastAsia="en-ZW"/>
        </w:rPr>
        <w:t xml:space="preserve"> </w:t>
      </w:r>
      <w:r w:rsidRPr="00897632">
        <w:rPr>
          <w:sz w:val="24"/>
          <w:szCs w:val="24"/>
          <w:lang w:val="en-ZW" w:eastAsia="en-ZW"/>
        </w:rPr>
        <w:t>The event will conclude with key takeaways and a call to action, outlining concrete steps to strengthen women’s leadership and institutional accountability.</w:t>
      </w:r>
    </w:p>
    <w:p w14:paraId="50676634" w14:textId="2F462A1B" w:rsidR="007A3B77" w:rsidRPr="00897632" w:rsidRDefault="007A3B77" w:rsidP="00897632">
      <w:pPr>
        <w:spacing w:after="0" w:line="276" w:lineRule="auto"/>
        <w:jc w:val="both"/>
        <w:rPr>
          <w:rFonts w:eastAsia="Times New Roman" w:cs="Times New Roman"/>
          <w:sz w:val="24"/>
          <w:szCs w:val="24"/>
          <w:lang w:val="en-ZW" w:eastAsia="en-ZW"/>
        </w:rPr>
      </w:pPr>
    </w:p>
    <w:p w14:paraId="5725F1F1" w14:textId="77777777" w:rsidR="007A3B77" w:rsidRPr="00897632" w:rsidRDefault="007A3B77" w:rsidP="00897632">
      <w:pPr>
        <w:shd w:val="clear" w:color="auto" w:fill="BFBFBF" w:themeFill="background1" w:themeFillShade="BF"/>
        <w:spacing w:before="100" w:beforeAutospacing="1" w:after="100" w:afterAutospacing="1" w:line="276" w:lineRule="auto"/>
        <w:jc w:val="both"/>
        <w:outlineLvl w:val="1"/>
        <w:rPr>
          <w:rFonts w:eastAsia="Times New Roman" w:cs="Times New Roman"/>
          <w:b/>
          <w:bCs/>
          <w:sz w:val="24"/>
          <w:szCs w:val="24"/>
          <w:lang w:val="en-ZW" w:eastAsia="en-ZW"/>
        </w:rPr>
      </w:pPr>
      <w:r w:rsidRPr="00897632">
        <w:rPr>
          <w:rFonts w:eastAsia="Times New Roman" w:cs="Times New Roman"/>
          <w:b/>
          <w:bCs/>
          <w:sz w:val="24"/>
          <w:szCs w:val="24"/>
          <w:lang w:val="en-ZW" w:eastAsia="en-ZW"/>
        </w:rPr>
        <w:t>Key Messages</w:t>
      </w:r>
    </w:p>
    <w:p w14:paraId="6A2C684E" w14:textId="4FAA04AD" w:rsidR="00A6281B" w:rsidRPr="00A6281B" w:rsidRDefault="00A6281B" w:rsidP="00897632">
      <w:pPr>
        <w:spacing w:before="100" w:beforeAutospacing="1" w:after="100" w:afterAutospacing="1" w:line="276" w:lineRule="auto"/>
        <w:jc w:val="both"/>
        <w:rPr>
          <w:rFonts w:eastAsia="Times New Roman" w:cs="Times New Roman"/>
          <w:sz w:val="24"/>
          <w:szCs w:val="24"/>
          <w:lang w:val="en-ZW" w:eastAsia="en-ZW"/>
        </w:rPr>
      </w:pPr>
      <w:r w:rsidRPr="00A6281B">
        <w:rPr>
          <w:rFonts w:eastAsia="Times New Roman" w:cs="Times New Roman"/>
          <w:b/>
          <w:bCs/>
          <w:sz w:val="24"/>
          <w:szCs w:val="24"/>
          <w:lang w:val="en-ZW" w:eastAsia="en-ZW"/>
        </w:rPr>
        <w:t>Importance of Women’s Participation:</w:t>
      </w:r>
      <w:r w:rsidR="00610C23" w:rsidRPr="00897632">
        <w:rPr>
          <w:rFonts w:eastAsia="Times New Roman" w:cs="Times New Roman"/>
          <w:b/>
          <w:bCs/>
          <w:sz w:val="24"/>
          <w:szCs w:val="24"/>
          <w:lang w:val="en-ZW" w:eastAsia="en-ZW"/>
        </w:rPr>
        <w:t xml:space="preserve"> </w:t>
      </w:r>
      <w:r w:rsidRPr="00A6281B">
        <w:rPr>
          <w:rFonts w:eastAsia="Times New Roman" w:cs="Times New Roman"/>
          <w:sz w:val="24"/>
          <w:szCs w:val="24"/>
          <w:lang w:val="en-ZW" w:eastAsia="en-ZW"/>
        </w:rPr>
        <w:t>Women's full and effective participation in public life is essential for achieving gender equality, contributing to more inclusive decision-making and democratic governance.</w:t>
      </w:r>
    </w:p>
    <w:p w14:paraId="44AA7517" w14:textId="2CEEDD7C" w:rsidR="00A6281B" w:rsidRPr="00A6281B" w:rsidRDefault="00A6281B" w:rsidP="00897632">
      <w:pPr>
        <w:spacing w:before="100" w:beforeAutospacing="1" w:after="100" w:afterAutospacing="1" w:line="276" w:lineRule="auto"/>
        <w:jc w:val="both"/>
        <w:rPr>
          <w:rFonts w:eastAsia="Times New Roman" w:cs="Times New Roman"/>
          <w:sz w:val="24"/>
          <w:szCs w:val="24"/>
          <w:lang w:val="en-ZW" w:eastAsia="en-ZW"/>
        </w:rPr>
      </w:pPr>
      <w:r w:rsidRPr="00A6281B">
        <w:rPr>
          <w:rFonts w:eastAsia="Times New Roman" w:cs="Times New Roman"/>
          <w:b/>
          <w:bCs/>
          <w:sz w:val="24"/>
          <w:szCs w:val="24"/>
          <w:lang w:val="en-ZW" w:eastAsia="en-ZW"/>
        </w:rPr>
        <w:t>Empowerment through Leadership and Supportive Frameworks:</w:t>
      </w:r>
      <w:r w:rsidR="009451D5">
        <w:rPr>
          <w:rFonts w:eastAsia="Times New Roman" w:cs="Times New Roman"/>
          <w:b/>
          <w:bCs/>
          <w:sz w:val="24"/>
          <w:szCs w:val="24"/>
          <w:lang w:val="en-ZW" w:eastAsia="en-ZW"/>
        </w:rPr>
        <w:t xml:space="preserve"> </w:t>
      </w:r>
      <w:r w:rsidRPr="00A6281B">
        <w:rPr>
          <w:rFonts w:eastAsia="Times New Roman" w:cs="Times New Roman"/>
          <w:sz w:val="24"/>
          <w:szCs w:val="24"/>
          <w:lang w:val="en-ZW" w:eastAsia="en-ZW"/>
        </w:rPr>
        <w:t>Promoting women in leadership roles, along with implementing mentoring and training programs, empowers women and enhances their representation of interests in decision-making bodies.</w:t>
      </w:r>
    </w:p>
    <w:p w14:paraId="5A5ADDC1" w14:textId="3FAC455C" w:rsidR="00A6281B" w:rsidRPr="00A6281B" w:rsidRDefault="00A6281B" w:rsidP="00897632">
      <w:pPr>
        <w:spacing w:before="100" w:beforeAutospacing="1" w:after="100" w:afterAutospacing="1" w:line="276" w:lineRule="auto"/>
        <w:jc w:val="both"/>
        <w:rPr>
          <w:rFonts w:eastAsia="Times New Roman" w:cs="Times New Roman"/>
          <w:sz w:val="24"/>
          <w:szCs w:val="24"/>
          <w:lang w:val="en-ZW" w:eastAsia="en-ZW"/>
        </w:rPr>
      </w:pPr>
      <w:r w:rsidRPr="00A6281B">
        <w:rPr>
          <w:rFonts w:eastAsia="Times New Roman" w:cs="Times New Roman"/>
          <w:b/>
          <w:bCs/>
          <w:sz w:val="24"/>
          <w:szCs w:val="24"/>
          <w:lang w:val="en-ZW" w:eastAsia="en-ZW"/>
        </w:rPr>
        <w:t>Elimination of Violence and Discrimination:</w:t>
      </w:r>
      <w:r w:rsidRPr="00897632">
        <w:rPr>
          <w:rFonts w:eastAsia="Times New Roman" w:cs="Times New Roman"/>
          <w:b/>
          <w:bCs/>
          <w:sz w:val="24"/>
          <w:szCs w:val="24"/>
          <w:lang w:val="en-ZW" w:eastAsia="en-ZW"/>
        </w:rPr>
        <w:t xml:space="preserve"> </w:t>
      </w:r>
      <w:r w:rsidRPr="00A6281B">
        <w:rPr>
          <w:rFonts w:eastAsia="Times New Roman" w:cs="Times New Roman"/>
          <w:sz w:val="24"/>
          <w:szCs w:val="24"/>
          <w:lang w:val="en-ZW" w:eastAsia="en-ZW"/>
        </w:rPr>
        <w:t>Combating violence against women, including sexual harassment and discriminatory practices, is critical for creating safe environments that allow women to engage fully in public life and leadership.</w:t>
      </w:r>
    </w:p>
    <w:p w14:paraId="6AFA0C41" w14:textId="6B62FC07" w:rsidR="00A6281B" w:rsidRPr="00A6281B" w:rsidRDefault="00A6281B" w:rsidP="00897632">
      <w:pPr>
        <w:spacing w:before="100" w:beforeAutospacing="1" w:after="100" w:afterAutospacing="1" w:line="276" w:lineRule="auto"/>
        <w:jc w:val="both"/>
        <w:rPr>
          <w:rFonts w:eastAsia="Times New Roman" w:cs="Times New Roman"/>
          <w:sz w:val="24"/>
          <w:szCs w:val="24"/>
          <w:lang w:val="en-ZW" w:eastAsia="en-ZW"/>
        </w:rPr>
      </w:pPr>
      <w:r w:rsidRPr="00A6281B">
        <w:rPr>
          <w:rFonts w:eastAsia="Times New Roman" w:cs="Times New Roman"/>
          <w:b/>
          <w:bCs/>
          <w:sz w:val="24"/>
          <w:szCs w:val="24"/>
          <w:lang w:val="en-ZW" w:eastAsia="en-ZW"/>
        </w:rPr>
        <w:lastRenderedPageBreak/>
        <w:t xml:space="preserve">Addressing Structural </w:t>
      </w:r>
      <w:r w:rsidR="009451D5" w:rsidRPr="00A6281B">
        <w:rPr>
          <w:rFonts w:eastAsia="Times New Roman" w:cs="Times New Roman"/>
          <w:b/>
          <w:bCs/>
          <w:sz w:val="24"/>
          <w:szCs w:val="24"/>
          <w:lang w:val="en-ZW" w:eastAsia="en-ZW"/>
        </w:rPr>
        <w:t>Barriers:</w:t>
      </w:r>
      <w:r w:rsidR="009451D5" w:rsidRPr="00A6281B">
        <w:rPr>
          <w:rFonts w:eastAsia="Times New Roman" w:cs="Times New Roman"/>
          <w:sz w:val="24"/>
          <w:szCs w:val="24"/>
          <w:lang w:val="en-ZW" w:eastAsia="en-ZW"/>
        </w:rPr>
        <w:t xml:space="preserve"> Removing</w:t>
      </w:r>
      <w:r w:rsidRPr="00A6281B">
        <w:rPr>
          <w:rFonts w:eastAsia="Times New Roman" w:cs="Times New Roman"/>
          <w:sz w:val="24"/>
          <w:szCs w:val="24"/>
          <w:lang w:val="en-ZW" w:eastAsia="en-ZW"/>
        </w:rPr>
        <w:t xml:space="preserve"> systemic obstacles, such as discriminatory laws and cultural norms, is vital for ensuring women's access to leadership and decision-making roles.</w:t>
      </w:r>
    </w:p>
    <w:p w14:paraId="15B4FCF9" w14:textId="4F6B82B7" w:rsidR="00A6281B" w:rsidRPr="00A6281B" w:rsidRDefault="00A6281B" w:rsidP="00897632">
      <w:pPr>
        <w:spacing w:before="100" w:beforeAutospacing="1" w:after="100" w:afterAutospacing="1" w:line="276" w:lineRule="auto"/>
        <w:jc w:val="both"/>
        <w:rPr>
          <w:rFonts w:eastAsia="Times New Roman" w:cs="Times New Roman"/>
          <w:sz w:val="24"/>
          <w:szCs w:val="24"/>
          <w:lang w:val="en-ZW" w:eastAsia="en-ZW"/>
        </w:rPr>
      </w:pPr>
      <w:r w:rsidRPr="00A6281B">
        <w:rPr>
          <w:rFonts w:eastAsia="Times New Roman" w:cs="Times New Roman"/>
          <w:b/>
          <w:bCs/>
          <w:sz w:val="24"/>
          <w:szCs w:val="24"/>
          <w:lang w:val="en-ZW" w:eastAsia="en-ZW"/>
        </w:rPr>
        <w:t>Collective Responsibility and Accountability:</w:t>
      </w:r>
      <w:r w:rsidR="009451D5">
        <w:rPr>
          <w:rFonts w:eastAsia="Times New Roman" w:cs="Times New Roman"/>
          <w:b/>
          <w:bCs/>
          <w:sz w:val="24"/>
          <w:szCs w:val="24"/>
          <w:lang w:val="en-ZW" w:eastAsia="en-ZW"/>
        </w:rPr>
        <w:t xml:space="preserve"> </w:t>
      </w:r>
      <w:r w:rsidRPr="00A6281B">
        <w:rPr>
          <w:rFonts w:eastAsia="Times New Roman" w:cs="Times New Roman"/>
          <w:sz w:val="24"/>
          <w:szCs w:val="24"/>
          <w:lang w:val="en-ZW" w:eastAsia="en-ZW"/>
        </w:rPr>
        <w:t>Achieving gender equality requires a collaborative commitment from governments, civil society, and individuals, along with strong political will and institutional accountability.</w:t>
      </w:r>
    </w:p>
    <w:p w14:paraId="5B6EDA1E" w14:textId="7CE1F0D5" w:rsidR="006C2255" w:rsidRPr="00CD707D" w:rsidRDefault="00A6281B" w:rsidP="00CD707D">
      <w:pPr>
        <w:spacing w:before="100" w:beforeAutospacing="1" w:after="100" w:afterAutospacing="1" w:line="276" w:lineRule="auto"/>
        <w:jc w:val="both"/>
        <w:rPr>
          <w:rFonts w:eastAsia="Times New Roman" w:cs="Times New Roman"/>
          <w:sz w:val="24"/>
          <w:szCs w:val="24"/>
          <w:lang w:val="en-ZW" w:eastAsia="en-ZW"/>
        </w:rPr>
      </w:pPr>
      <w:r w:rsidRPr="00A6281B">
        <w:rPr>
          <w:rFonts w:eastAsia="Times New Roman" w:cs="Times New Roman"/>
          <w:b/>
          <w:bCs/>
          <w:sz w:val="24"/>
          <w:szCs w:val="24"/>
          <w:lang w:val="en-ZW" w:eastAsia="en-ZW"/>
        </w:rPr>
        <w:t>Intergenerational Approaches for Sustainable Progress:</w:t>
      </w:r>
      <w:r w:rsidR="009451D5">
        <w:rPr>
          <w:rFonts w:eastAsia="Times New Roman" w:cs="Times New Roman"/>
          <w:b/>
          <w:bCs/>
          <w:sz w:val="24"/>
          <w:szCs w:val="24"/>
          <w:lang w:val="en-ZW" w:eastAsia="en-ZW"/>
        </w:rPr>
        <w:t xml:space="preserve"> M</w:t>
      </w:r>
      <w:r w:rsidRPr="00A6281B">
        <w:rPr>
          <w:rFonts w:eastAsia="Times New Roman" w:cs="Times New Roman"/>
          <w:sz w:val="24"/>
          <w:szCs w:val="24"/>
          <w:lang w:val="en-ZW" w:eastAsia="en-ZW"/>
        </w:rPr>
        <w:t>entorship and knowledge transfer across generations is vital for building resilient leadership pipelines and sustaining progress in women's empowerment.</w:t>
      </w:r>
    </w:p>
    <w:sectPr w:rsidR="006C2255" w:rsidRPr="00CD707D" w:rsidSect="00E801D4">
      <w:footerReference w:type="default" r:id="rId8"/>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ABFA" w14:textId="77777777" w:rsidR="002529FC" w:rsidRDefault="002529FC" w:rsidP="00336FB7">
      <w:pPr>
        <w:spacing w:after="0" w:line="240" w:lineRule="auto"/>
      </w:pPr>
      <w:r>
        <w:separator/>
      </w:r>
    </w:p>
  </w:endnote>
  <w:endnote w:type="continuationSeparator" w:id="0">
    <w:p w14:paraId="777FF471" w14:textId="77777777" w:rsidR="002529FC" w:rsidRDefault="002529FC" w:rsidP="0033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686992"/>
      <w:docPartObj>
        <w:docPartGallery w:val="Page Numbers (Bottom of Page)"/>
        <w:docPartUnique/>
      </w:docPartObj>
    </w:sdtPr>
    <w:sdtEndPr>
      <w:rPr>
        <w:noProof/>
      </w:rPr>
    </w:sdtEndPr>
    <w:sdtContent>
      <w:p w14:paraId="29B5BD6C" w14:textId="1C2A3D55" w:rsidR="00336FB7" w:rsidRDefault="00336F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09A9A2" w14:textId="77777777" w:rsidR="00336FB7" w:rsidRDefault="00336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B478" w14:textId="77777777" w:rsidR="002529FC" w:rsidRDefault="002529FC" w:rsidP="00336FB7">
      <w:pPr>
        <w:spacing w:after="0" w:line="240" w:lineRule="auto"/>
      </w:pPr>
      <w:r>
        <w:separator/>
      </w:r>
    </w:p>
  </w:footnote>
  <w:footnote w:type="continuationSeparator" w:id="0">
    <w:p w14:paraId="5AE1CACF" w14:textId="77777777" w:rsidR="002529FC" w:rsidRDefault="002529FC" w:rsidP="0033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9BC"/>
    <w:multiLevelType w:val="hybridMultilevel"/>
    <w:tmpl w:val="08C2795E"/>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22402611"/>
    <w:multiLevelType w:val="multilevel"/>
    <w:tmpl w:val="3EA2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72A72"/>
    <w:multiLevelType w:val="multilevel"/>
    <w:tmpl w:val="23D8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F5E8D"/>
    <w:multiLevelType w:val="hybridMultilevel"/>
    <w:tmpl w:val="3126F67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604D3FFB"/>
    <w:multiLevelType w:val="hybridMultilevel"/>
    <w:tmpl w:val="A4F6E60E"/>
    <w:lvl w:ilvl="0" w:tplc="625E109E">
      <w:start w:val="1"/>
      <w:numFmt w:val="lowerRoman"/>
      <w:lvlText w:val="%1."/>
      <w:lvlJc w:val="left"/>
      <w:pPr>
        <w:ind w:left="720" w:hanging="360"/>
      </w:pPr>
      <w:rPr>
        <w:rFonts w:cs="Times New Roman" w:hint="default"/>
      </w:rPr>
    </w:lvl>
    <w:lvl w:ilvl="1" w:tplc="6A8E3804">
      <w:numFmt w:val="bullet"/>
      <w:lvlText w:val=""/>
      <w:lvlJc w:val="left"/>
      <w:pPr>
        <w:ind w:left="1440" w:hanging="360"/>
      </w:pPr>
      <w:rPr>
        <w:rFonts w:ascii="Symbol" w:eastAsia="Times New Roman" w:hAnsi="Symbol" w:cs="Times New Roman"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2A05B3B"/>
    <w:multiLevelType w:val="hybridMultilevel"/>
    <w:tmpl w:val="6D2E0FB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70A11125"/>
    <w:multiLevelType w:val="hybridMultilevel"/>
    <w:tmpl w:val="F252CAA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71BA320A"/>
    <w:multiLevelType w:val="hybridMultilevel"/>
    <w:tmpl w:val="BDEA744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75B74D48"/>
    <w:multiLevelType w:val="multilevel"/>
    <w:tmpl w:val="0D0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B6E33"/>
    <w:multiLevelType w:val="hybridMultilevel"/>
    <w:tmpl w:val="F48AF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099259016">
    <w:abstractNumId w:val="0"/>
  </w:num>
  <w:num w:numId="2" w16cid:durableId="888226013">
    <w:abstractNumId w:val="4"/>
  </w:num>
  <w:num w:numId="3" w16cid:durableId="1513106998">
    <w:abstractNumId w:val="1"/>
  </w:num>
  <w:num w:numId="4" w16cid:durableId="1244224231">
    <w:abstractNumId w:val="8"/>
  </w:num>
  <w:num w:numId="5" w16cid:durableId="1792479125">
    <w:abstractNumId w:val="2"/>
  </w:num>
  <w:num w:numId="6" w16cid:durableId="1677419220">
    <w:abstractNumId w:val="7"/>
  </w:num>
  <w:num w:numId="7" w16cid:durableId="1519001010">
    <w:abstractNumId w:val="5"/>
  </w:num>
  <w:num w:numId="8" w16cid:durableId="564995987">
    <w:abstractNumId w:val="3"/>
  </w:num>
  <w:num w:numId="9" w16cid:durableId="944115450">
    <w:abstractNumId w:val="6"/>
  </w:num>
  <w:num w:numId="10" w16cid:durableId="1252545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szQwsjQyMrQwMDdT0lEKTi0uzszPAykwrAUAmFUmaiwAAAA="/>
  </w:docVars>
  <w:rsids>
    <w:rsidRoot w:val="006C2255"/>
    <w:rsid w:val="0002544D"/>
    <w:rsid w:val="00032697"/>
    <w:rsid w:val="000340E4"/>
    <w:rsid w:val="00043AF7"/>
    <w:rsid w:val="000E7F37"/>
    <w:rsid w:val="00107940"/>
    <w:rsid w:val="00175AC5"/>
    <w:rsid w:val="001A28E7"/>
    <w:rsid w:val="001A55EF"/>
    <w:rsid w:val="001E7B4E"/>
    <w:rsid w:val="0021359C"/>
    <w:rsid w:val="00224542"/>
    <w:rsid w:val="002278F2"/>
    <w:rsid w:val="002529FC"/>
    <w:rsid w:val="002A7CCD"/>
    <w:rsid w:val="002C6F82"/>
    <w:rsid w:val="002D4764"/>
    <w:rsid w:val="002D713A"/>
    <w:rsid w:val="003115E7"/>
    <w:rsid w:val="003169E6"/>
    <w:rsid w:val="00336FB7"/>
    <w:rsid w:val="0036315A"/>
    <w:rsid w:val="00381D23"/>
    <w:rsid w:val="003B4246"/>
    <w:rsid w:val="003D1E0B"/>
    <w:rsid w:val="0040357B"/>
    <w:rsid w:val="004653F9"/>
    <w:rsid w:val="004C02A9"/>
    <w:rsid w:val="004C5CDB"/>
    <w:rsid w:val="004D7ADE"/>
    <w:rsid w:val="004F3E47"/>
    <w:rsid w:val="00526E64"/>
    <w:rsid w:val="00541BE6"/>
    <w:rsid w:val="00577B5D"/>
    <w:rsid w:val="00584283"/>
    <w:rsid w:val="005B2445"/>
    <w:rsid w:val="00602972"/>
    <w:rsid w:val="00610C23"/>
    <w:rsid w:val="006532B5"/>
    <w:rsid w:val="006A4145"/>
    <w:rsid w:val="006C2255"/>
    <w:rsid w:val="006D3040"/>
    <w:rsid w:val="006D3782"/>
    <w:rsid w:val="006E7A9B"/>
    <w:rsid w:val="007045E5"/>
    <w:rsid w:val="0071520C"/>
    <w:rsid w:val="00722BEA"/>
    <w:rsid w:val="00725FA6"/>
    <w:rsid w:val="007A3B77"/>
    <w:rsid w:val="00861D8E"/>
    <w:rsid w:val="00884E54"/>
    <w:rsid w:val="00897632"/>
    <w:rsid w:val="008E4A03"/>
    <w:rsid w:val="008F1A16"/>
    <w:rsid w:val="00911696"/>
    <w:rsid w:val="00925E4E"/>
    <w:rsid w:val="009451D5"/>
    <w:rsid w:val="009475CA"/>
    <w:rsid w:val="00961641"/>
    <w:rsid w:val="009E1FDC"/>
    <w:rsid w:val="00A21A12"/>
    <w:rsid w:val="00A6281B"/>
    <w:rsid w:val="00A62DBE"/>
    <w:rsid w:val="00AA02A5"/>
    <w:rsid w:val="00AD14AB"/>
    <w:rsid w:val="00AD4456"/>
    <w:rsid w:val="00B342AA"/>
    <w:rsid w:val="00B74BDB"/>
    <w:rsid w:val="00B768AB"/>
    <w:rsid w:val="00B859B5"/>
    <w:rsid w:val="00BB256E"/>
    <w:rsid w:val="00BB6336"/>
    <w:rsid w:val="00BB6D57"/>
    <w:rsid w:val="00BE3230"/>
    <w:rsid w:val="00C0505F"/>
    <w:rsid w:val="00C2199F"/>
    <w:rsid w:val="00C736B8"/>
    <w:rsid w:val="00C80CE9"/>
    <w:rsid w:val="00C8414B"/>
    <w:rsid w:val="00CB5B88"/>
    <w:rsid w:val="00CD707D"/>
    <w:rsid w:val="00D04134"/>
    <w:rsid w:val="00DB43CE"/>
    <w:rsid w:val="00DC3A8F"/>
    <w:rsid w:val="00DD285A"/>
    <w:rsid w:val="00E046A9"/>
    <w:rsid w:val="00E34B72"/>
    <w:rsid w:val="00E57E44"/>
    <w:rsid w:val="00E6417C"/>
    <w:rsid w:val="00E801D4"/>
    <w:rsid w:val="00EA6049"/>
    <w:rsid w:val="00ED5072"/>
    <w:rsid w:val="00F149A5"/>
    <w:rsid w:val="00F26565"/>
    <w:rsid w:val="00F43DF4"/>
    <w:rsid w:val="00F50163"/>
    <w:rsid w:val="00FA5991"/>
    <w:rsid w:val="00FC266D"/>
    <w:rsid w:val="00FD1E8E"/>
    <w:rsid w:val="00FF1C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40B4"/>
  <w15:chartTrackingRefBased/>
  <w15:docId w15:val="{CB991964-39F1-4E95-AB22-6A1509EE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283"/>
    <w:rPr>
      <w:kern w:val="0"/>
      <w:lang w:val="en-US"/>
      <w14:ligatures w14:val="none"/>
    </w:rPr>
  </w:style>
  <w:style w:type="paragraph" w:styleId="Heading1">
    <w:name w:val="heading 1"/>
    <w:basedOn w:val="Normal"/>
    <w:next w:val="Normal"/>
    <w:link w:val="Heading1Char"/>
    <w:uiPriority w:val="9"/>
    <w:qFormat/>
    <w:rsid w:val="006C2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255"/>
    <w:rPr>
      <w:rFonts w:eastAsiaTheme="majorEastAsia" w:cstheme="majorBidi"/>
      <w:color w:val="272727" w:themeColor="text1" w:themeTint="D8"/>
    </w:rPr>
  </w:style>
  <w:style w:type="paragraph" w:styleId="Title">
    <w:name w:val="Title"/>
    <w:basedOn w:val="Normal"/>
    <w:next w:val="Normal"/>
    <w:link w:val="TitleChar"/>
    <w:uiPriority w:val="10"/>
    <w:qFormat/>
    <w:rsid w:val="006C2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255"/>
    <w:pPr>
      <w:spacing w:before="160"/>
      <w:jc w:val="center"/>
    </w:pPr>
    <w:rPr>
      <w:i/>
      <w:iCs/>
      <w:color w:val="404040" w:themeColor="text1" w:themeTint="BF"/>
    </w:rPr>
  </w:style>
  <w:style w:type="character" w:customStyle="1" w:styleId="QuoteChar">
    <w:name w:val="Quote Char"/>
    <w:basedOn w:val="DefaultParagraphFont"/>
    <w:link w:val="Quote"/>
    <w:uiPriority w:val="29"/>
    <w:rsid w:val="006C2255"/>
    <w:rPr>
      <w:i/>
      <w:iCs/>
      <w:color w:val="404040" w:themeColor="text1" w:themeTint="BF"/>
    </w:rPr>
  </w:style>
  <w:style w:type="paragraph" w:styleId="ListParagraph">
    <w:name w:val="List Paragraph"/>
    <w:basedOn w:val="Normal"/>
    <w:uiPriority w:val="34"/>
    <w:qFormat/>
    <w:rsid w:val="006C2255"/>
    <w:pPr>
      <w:ind w:left="720"/>
      <w:contextualSpacing/>
    </w:pPr>
  </w:style>
  <w:style w:type="character" w:styleId="IntenseEmphasis">
    <w:name w:val="Intense Emphasis"/>
    <w:basedOn w:val="DefaultParagraphFont"/>
    <w:uiPriority w:val="21"/>
    <w:qFormat/>
    <w:rsid w:val="006C2255"/>
    <w:rPr>
      <w:i/>
      <w:iCs/>
      <w:color w:val="0F4761" w:themeColor="accent1" w:themeShade="BF"/>
    </w:rPr>
  </w:style>
  <w:style w:type="paragraph" w:styleId="IntenseQuote">
    <w:name w:val="Intense Quote"/>
    <w:basedOn w:val="Normal"/>
    <w:next w:val="Normal"/>
    <w:link w:val="IntenseQuoteChar"/>
    <w:uiPriority w:val="30"/>
    <w:qFormat/>
    <w:rsid w:val="006C2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255"/>
    <w:rPr>
      <w:i/>
      <w:iCs/>
      <w:color w:val="0F4761" w:themeColor="accent1" w:themeShade="BF"/>
    </w:rPr>
  </w:style>
  <w:style w:type="character" w:styleId="IntenseReference">
    <w:name w:val="Intense Reference"/>
    <w:basedOn w:val="DefaultParagraphFont"/>
    <w:uiPriority w:val="32"/>
    <w:qFormat/>
    <w:rsid w:val="006C2255"/>
    <w:rPr>
      <w:b/>
      <w:bCs/>
      <w:smallCaps/>
      <w:color w:val="0F4761" w:themeColor="accent1" w:themeShade="BF"/>
      <w:spacing w:val="5"/>
    </w:rPr>
  </w:style>
  <w:style w:type="table" w:styleId="TableWeb3">
    <w:name w:val="Table Web 3"/>
    <w:basedOn w:val="TableNormal"/>
    <w:uiPriority w:val="99"/>
    <w:qFormat/>
    <w:rsid w:val="006C2255"/>
    <w:pPr>
      <w:spacing w:after="0" w:line="240" w:lineRule="auto"/>
      <w:jc w:val="both"/>
    </w:pPr>
    <w:rPr>
      <w:kern w:val="0"/>
      <w:sz w:val="20"/>
      <w:szCs w:val="20"/>
      <w:lang w:eastAsia="en-ZW"/>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NormalWeb">
    <w:name w:val="Normal (Web)"/>
    <w:basedOn w:val="Normal"/>
    <w:uiPriority w:val="99"/>
    <w:unhideWhenUsed/>
    <w:rsid w:val="006C2255"/>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Strong">
    <w:name w:val="Strong"/>
    <w:basedOn w:val="DefaultParagraphFont"/>
    <w:uiPriority w:val="22"/>
    <w:qFormat/>
    <w:rsid w:val="006C2255"/>
    <w:rPr>
      <w:b/>
      <w:bCs/>
    </w:rPr>
  </w:style>
  <w:style w:type="table" w:styleId="TableGrid">
    <w:name w:val="Table Grid"/>
    <w:basedOn w:val="TableNormal"/>
    <w:uiPriority w:val="39"/>
    <w:rsid w:val="006C22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1696"/>
    <w:pPr>
      <w:spacing w:after="0" w:line="240" w:lineRule="auto"/>
    </w:pPr>
    <w:rPr>
      <w:kern w:val="0"/>
      <w:lang w:val="en-US"/>
      <w14:ligatures w14:val="none"/>
    </w:rPr>
  </w:style>
  <w:style w:type="paragraph" w:styleId="Header">
    <w:name w:val="header"/>
    <w:basedOn w:val="Normal"/>
    <w:link w:val="HeaderChar"/>
    <w:uiPriority w:val="99"/>
    <w:unhideWhenUsed/>
    <w:rsid w:val="00336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FB7"/>
    <w:rPr>
      <w:kern w:val="0"/>
      <w:lang w:val="en-US"/>
      <w14:ligatures w14:val="none"/>
    </w:rPr>
  </w:style>
  <w:style w:type="paragraph" w:styleId="Footer">
    <w:name w:val="footer"/>
    <w:basedOn w:val="Normal"/>
    <w:link w:val="FooterChar"/>
    <w:uiPriority w:val="99"/>
    <w:unhideWhenUsed/>
    <w:rsid w:val="00336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FB7"/>
    <w:rPr>
      <w:kern w:val="0"/>
      <w:lang w:val="en-US"/>
      <w14:ligatures w14:val="none"/>
    </w:rPr>
  </w:style>
  <w:style w:type="paragraph" w:styleId="BalloonText">
    <w:name w:val="Balloon Text"/>
    <w:basedOn w:val="Normal"/>
    <w:link w:val="BalloonTextChar"/>
    <w:uiPriority w:val="99"/>
    <w:semiHidden/>
    <w:unhideWhenUsed/>
    <w:rsid w:val="00FA5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991"/>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389">
      <w:bodyDiv w:val="1"/>
      <w:marLeft w:val="0"/>
      <w:marRight w:val="0"/>
      <w:marTop w:val="0"/>
      <w:marBottom w:val="0"/>
      <w:divBdr>
        <w:top w:val="none" w:sz="0" w:space="0" w:color="auto"/>
        <w:left w:val="none" w:sz="0" w:space="0" w:color="auto"/>
        <w:bottom w:val="none" w:sz="0" w:space="0" w:color="auto"/>
        <w:right w:val="none" w:sz="0" w:space="0" w:color="auto"/>
      </w:divBdr>
    </w:div>
    <w:div w:id="461046249">
      <w:bodyDiv w:val="1"/>
      <w:marLeft w:val="0"/>
      <w:marRight w:val="0"/>
      <w:marTop w:val="0"/>
      <w:marBottom w:val="0"/>
      <w:divBdr>
        <w:top w:val="none" w:sz="0" w:space="0" w:color="auto"/>
        <w:left w:val="none" w:sz="0" w:space="0" w:color="auto"/>
        <w:bottom w:val="none" w:sz="0" w:space="0" w:color="auto"/>
        <w:right w:val="none" w:sz="0" w:space="0" w:color="auto"/>
      </w:divBdr>
    </w:div>
    <w:div w:id="621423861">
      <w:bodyDiv w:val="1"/>
      <w:marLeft w:val="0"/>
      <w:marRight w:val="0"/>
      <w:marTop w:val="0"/>
      <w:marBottom w:val="0"/>
      <w:divBdr>
        <w:top w:val="none" w:sz="0" w:space="0" w:color="auto"/>
        <w:left w:val="none" w:sz="0" w:space="0" w:color="auto"/>
        <w:bottom w:val="none" w:sz="0" w:space="0" w:color="auto"/>
        <w:right w:val="none" w:sz="0" w:space="0" w:color="auto"/>
      </w:divBdr>
    </w:div>
    <w:div w:id="16504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Pirie</dc:creator>
  <cp:keywords/>
  <dc:description/>
  <cp:lastModifiedBy>Garikai Manyanga</cp:lastModifiedBy>
  <cp:revision>2</cp:revision>
  <cp:lastPrinted>2026-03-02T08:32:00Z</cp:lastPrinted>
  <dcterms:created xsi:type="dcterms:W3CDTF">2026-03-03T22:25:00Z</dcterms:created>
  <dcterms:modified xsi:type="dcterms:W3CDTF">2026-03-03T22:25:00Z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b617e4f4-c39e-47b1-bd8c-589516ed774c</vt:lpwstr>
  </property>
</Properties>
</file>