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6F705" w14:textId="37680ACB" w:rsidR="00542FBE" w:rsidRPr="003418C4" w:rsidRDefault="00542FBE" w:rsidP="003418C4">
      <w:pPr>
        <w:jc w:val="center"/>
        <w:rPr>
          <w:rFonts w:ascii="Times New Roman" w:eastAsia="Tahoma" w:hAnsi="Times New Roman"/>
          <w:b/>
          <w:bCs/>
          <w:color w:val="0D0D0D"/>
          <w:sz w:val="28"/>
          <w:szCs w:val="28"/>
        </w:rPr>
      </w:pPr>
      <w:r>
        <w:rPr>
          <w:rFonts w:ascii="Tahoma" w:eastAsia="Tahoma" w:hAnsi="Tahoma" w:cs="Tahoma"/>
          <w:b/>
          <w:bCs/>
          <w:color w:val="0D0D0D"/>
          <w:sz w:val="28"/>
          <w:szCs w:val="28"/>
        </w:rPr>
        <w:t xml:space="preserve">  </w:t>
      </w:r>
      <w:r w:rsidRPr="003418C4">
        <w:rPr>
          <w:rFonts w:ascii="Times New Roman" w:eastAsia="Tahoma" w:hAnsi="Times New Roman"/>
          <w:b/>
          <w:bCs/>
          <w:color w:val="0D0D0D"/>
          <w:sz w:val="28"/>
          <w:szCs w:val="28"/>
        </w:rPr>
        <w:t>CONCEPT NOTE</w:t>
      </w:r>
    </w:p>
    <w:p w14:paraId="2A246ACC" w14:textId="6B29AAFF" w:rsidR="00542FBE" w:rsidRPr="004A472F" w:rsidRDefault="00542FBE" w:rsidP="00375DED">
      <w:pPr>
        <w:spacing w:before="240"/>
        <w:jc w:val="both"/>
        <w:rPr>
          <w:rFonts w:ascii="Times New Roman" w:eastAsia="Tahoma" w:hAnsi="Times New Roman"/>
          <w:b/>
          <w:bCs/>
          <w:color w:val="4472C4"/>
        </w:rPr>
      </w:pPr>
      <w:r w:rsidRPr="004A472F">
        <w:rPr>
          <w:rFonts w:ascii="Times New Roman" w:eastAsia="Tahoma" w:hAnsi="Times New Roman"/>
          <w:b/>
          <w:bCs/>
          <w:color w:val="4472C4"/>
        </w:rPr>
        <w:t>KENYA’S SIDE EVENT AT THE 70</w:t>
      </w:r>
      <w:r w:rsidR="002B2C22" w:rsidRPr="002B2C22">
        <w:rPr>
          <w:rFonts w:ascii="Times New Roman" w:eastAsia="Tahoma" w:hAnsi="Times New Roman"/>
          <w:b/>
          <w:bCs/>
          <w:color w:val="4472C4"/>
          <w:vertAlign w:val="superscript"/>
        </w:rPr>
        <w:t>TH</w:t>
      </w:r>
      <w:r w:rsidR="002B2C22">
        <w:rPr>
          <w:rFonts w:ascii="Times New Roman" w:eastAsia="Tahoma" w:hAnsi="Times New Roman"/>
          <w:b/>
          <w:bCs/>
          <w:color w:val="4472C4"/>
        </w:rPr>
        <w:t xml:space="preserve"> </w:t>
      </w:r>
      <w:r w:rsidRPr="004A472F">
        <w:rPr>
          <w:rFonts w:ascii="Times New Roman" w:eastAsia="Tahoma" w:hAnsi="Times New Roman"/>
          <w:b/>
          <w:bCs/>
          <w:color w:val="4472C4"/>
        </w:rPr>
        <w:t xml:space="preserve">SESSION OF THE COMMISSION ON THE STATUS OF WOMEN </w:t>
      </w:r>
    </w:p>
    <w:p w14:paraId="5221D2AC" w14:textId="20C18B50" w:rsidR="00542FBE" w:rsidRPr="004A472F" w:rsidRDefault="00542FBE" w:rsidP="00C007B5">
      <w:pPr>
        <w:spacing w:before="120" w:line="276" w:lineRule="auto"/>
        <w:rPr>
          <w:rFonts w:ascii="Times New Roman" w:eastAsia="Gill Sans" w:hAnsi="Times New Roman"/>
        </w:rPr>
      </w:pPr>
      <w:r w:rsidRPr="004A472F">
        <w:rPr>
          <w:rFonts w:ascii="Times New Roman" w:eastAsia="Gill Sans" w:hAnsi="Times New Roman"/>
          <w:b/>
          <w:bCs/>
        </w:rPr>
        <w:t>Date:</w:t>
      </w:r>
      <w:r w:rsidRPr="004A472F">
        <w:rPr>
          <w:rFonts w:ascii="Times New Roman" w:eastAsia="Gill Sans" w:hAnsi="Times New Roman"/>
          <w:b/>
          <w:bCs/>
        </w:rPr>
        <w:tab/>
      </w:r>
      <w:r w:rsidRPr="004A472F">
        <w:rPr>
          <w:rFonts w:ascii="Times New Roman" w:eastAsia="Gill Sans" w:hAnsi="Times New Roman"/>
          <w:b/>
          <w:bCs/>
        </w:rPr>
        <w:tab/>
        <w:t>17</w:t>
      </w:r>
      <w:r w:rsidRPr="004A472F">
        <w:rPr>
          <w:rFonts w:ascii="Times New Roman" w:eastAsia="Gill Sans" w:hAnsi="Times New Roman"/>
          <w:b/>
          <w:bCs/>
          <w:vertAlign w:val="superscript"/>
        </w:rPr>
        <w:t>th</w:t>
      </w:r>
      <w:r w:rsidRPr="004A472F">
        <w:rPr>
          <w:rFonts w:ascii="Times New Roman" w:eastAsia="Gill Sans" w:hAnsi="Times New Roman"/>
          <w:b/>
          <w:bCs/>
        </w:rPr>
        <w:t xml:space="preserve"> March 2026</w:t>
      </w:r>
    </w:p>
    <w:p w14:paraId="769C0405" w14:textId="77777777" w:rsidR="00542FBE" w:rsidRPr="004A472F" w:rsidRDefault="00542FBE">
      <w:pPr>
        <w:spacing w:line="276" w:lineRule="auto"/>
        <w:rPr>
          <w:rFonts w:ascii="Times New Roman" w:eastAsia="Gill Sans" w:hAnsi="Times New Roman"/>
        </w:rPr>
      </w:pPr>
      <w:r w:rsidRPr="004A472F">
        <w:rPr>
          <w:rFonts w:ascii="Times New Roman" w:eastAsia="Gill Sans" w:hAnsi="Times New Roman"/>
          <w:b/>
          <w:bCs/>
        </w:rPr>
        <w:t>Venue:</w:t>
      </w:r>
      <w:r w:rsidRPr="004A472F">
        <w:rPr>
          <w:rFonts w:ascii="Times New Roman" w:eastAsia="Gill Sans" w:hAnsi="Times New Roman"/>
        </w:rPr>
        <w:t xml:space="preserve"> </w:t>
      </w:r>
      <w:r w:rsidRPr="004A472F">
        <w:rPr>
          <w:rFonts w:ascii="Times New Roman" w:eastAsia="Gill Sans" w:hAnsi="Times New Roman"/>
        </w:rPr>
        <w:tab/>
      </w:r>
      <w:r w:rsidRPr="004A472F">
        <w:rPr>
          <w:rFonts w:ascii="Times New Roman" w:eastAsia="Gill Sans" w:hAnsi="Times New Roman"/>
          <w:b/>
          <w:bCs/>
        </w:rPr>
        <w:t>CR-8, UN Headquarters</w:t>
      </w:r>
      <w:r w:rsidRPr="004A472F">
        <w:rPr>
          <w:rFonts w:ascii="Times New Roman" w:eastAsia="Gill Sans" w:hAnsi="Times New Roman"/>
        </w:rPr>
        <w:t xml:space="preserve"> </w:t>
      </w:r>
    </w:p>
    <w:p w14:paraId="5A533777" w14:textId="68630349" w:rsidR="00542FBE" w:rsidRPr="004A472F" w:rsidRDefault="00542FBE">
      <w:pPr>
        <w:spacing w:line="276" w:lineRule="auto"/>
        <w:rPr>
          <w:rFonts w:ascii="Times New Roman" w:eastAsia="Gill Sans" w:hAnsi="Times New Roman"/>
          <w:b/>
          <w:bCs/>
        </w:rPr>
      </w:pPr>
      <w:r w:rsidRPr="004A472F">
        <w:rPr>
          <w:rFonts w:ascii="Times New Roman" w:eastAsia="Gill Sans" w:hAnsi="Times New Roman"/>
          <w:b/>
          <w:bCs/>
        </w:rPr>
        <w:t xml:space="preserve">Capacity: </w:t>
      </w:r>
      <w:r w:rsidRPr="004A472F">
        <w:rPr>
          <w:rFonts w:ascii="Times New Roman" w:eastAsia="Gill Sans" w:hAnsi="Times New Roman"/>
          <w:b/>
          <w:bCs/>
        </w:rPr>
        <w:tab/>
        <w:t xml:space="preserve">96 </w:t>
      </w:r>
      <w:r w:rsidR="00144252">
        <w:rPr>
          <w:rFonts w:ascii="Times New Roman" w:eastAsia="Gill Sans" w:hAnsi="Times New Roman"/>
          <w:b/>
          <w:bCs/>
        </w:rPr>
        <w:t>Pax</w:t>
      </w:r>
    </w:p>
    <w:p w14:paraId="447006AB" w14:textId="77777777" w:rsidR="00615DBF" w:rsidRDefault="00542FBE">
      <w:pPr>
        <w:spacing w:line="276" w:lineRule="auto"/>
        <w:rPr>
          <w:rFonts w:ascii="Times New Roman" w:eastAsia="Gill Sans" w:hAnsi="Times New Roman"/>
          <w:b/>
          <w:bCs/>
        </w:rPr>
      </w:pPr>
      <w:r w:rsidRPr="004A472F">
        <w:rPr>
          <w:rFonts w:ascii="Times New Roman" w:eastAsia="Gill Sans" w:hAnsi="Times New Roman"/>
          <w:b/>
          <w:bCs/>
        </w:rPr>
        <w:t>Time:</w:t>
      </w:r>
      <w:r w:rsidRPr="004A472F">
        <w:rPr>
          <w:rFonts w:ascii="Times New Roman" w:eastAsia="Gill Sans" w:hAnsi="Times New Roman"/>
        </w:rPr>
        <w:tab/>
      </w:r>
      <w:r w:rsidRPr="004A472F">
        <w:rPr>
          <w:rFonts w:ascii="Times New Roman" w:eastAsia="Gill Sans" w:hAnsi="Times New Roman"/>
        </w:rPr>
        <w:tab/>
      </w:r>
      <w:r w:rsidRPr="004A472F">
        <w:rPr>
          <w:rFonts w:ascii="Times New Roman" w:eastAsia="Gill Sans" w:hAnsi="Times New Roman"/>
          <w:b/>
          <w:bCs/>
        </w:rPr>
        <w:t>4.45 - 6.00pm</w:t>
      </w:r>
    </w:p>
    <w:p w14:paraId="512D733B" w14:textId="77777777" w:rsidR="00AC7A30" w:rsidRDefault="00615DBF" w:rsidP="00AC7A30">
      <w:pPr>
        <w:spacing w:before="120"/>
        <w:jc w:val="both"/>
        <w:rPr>
          <w:rFonts w:ascii="Times New Roman" w:eastAsia="Gill Sans" w:hAnsi="Times New Roman"/>
          <w:b/>
          <w:bCs/>
          <w:color w:val="2E75B5"/>
        </w:rPr>
      </w:pPr>
      <w:r w:rsidRPr="004A472F">
        <w:rPr>
          <w:rFonts w:ascii="Times New Roman" w:eastAsia="Gill Sans" w:hAnsi="Times New Roman"/>
          <w:b/>
          <w:bCs/>
          <w:color w:val="2E75B5"/>
          <w:highlight w:val="white"/>
        </w:rPr>
        <w:t>EVENT TOPIC</w:t>
      </w:r>
    </w:p>
    <w:p w14:paraId="42192E3E" w14:textId="77777777" w:rsidR="00BC610F" w:rsidRPr="00BC610F" w:rsidRDefault="00BC610F" w:rsidP="00BC610F">
      <w:pPr>
        <w:spacing w:before="120"/>
        <w:jc w:val="both"/>
        <w:rPr>
          <w:rFonts w:ascii="Times New Roman" w:eastAsia="Gill Sans" w:hAnsi="Times New Roman"/>
          <w:b/>
          <w:bCs/>
          <w:color w:val="2E75B5"/>
        </w:rPr>
      </w:pPr>
      <w:r w:rsidRPr="00BC610F">
        <w:rPr>
          <w:rFonts w:ascii="Times New Roman" w:eastAsia="Gill Sans" w:hAnsi="Times New Roman"/>
          <w:b/>
          <w:bCs/>
          <w:color w:val="2E75B5"/>
        </w:rPr>
        <w:t>PATHWAYS TO JUSTICE: SCALING SOLUTIONS TOWARDS COMBATING TECHNOLOGY-FACILITATED GENDER-BASED VIOLENCE</w:t>
      </w:r>
    </w:p>
    <w:p w14:paraId="0782CCF6" w14:textId="386EFCCB" w:rsidR="00542FBE" w:rsidRPr="005F6433" w:rsidRDefault="00542FBE" w:rsidP="00C007B5">
      <w:pPr>
        <w:pStyle w:val="ListParagraph"/>
        <w:numPr>
          <w:ilvl w:val="0"/>
          <w:numId w:val="6"/>
        </w:numPr>
        <w:spacing w:before="240" w:line="276" w:lineRule="auto"/>
        <w:rPr>
          <w:rFonts w:ascii="Times New Roman" w:eastAsia="Gill Sans" w:hAnsi="Times New Roman"/>
          <w:b/>
          <w:bCs/>
          <w:color w:val="2E75B5"/>
          <w:sz w:val="22"/>
          <w:szCs w:val="22"/>
          <w:highlight w:val="white"/>
        </w:rPr>
      </w:pPr>
      <w:r w:rsidRPr="005F6433">
        <w:rPr>
          <w:rFonts w:ascii="Times New Roman" w:eastAsia="Gill Sans" w:hAnsi="Times New Roman"/>
          <w:b/>
          <w:bCs/>
          <w:color w:val="2E75B5"/>
          <w:sz w:val="22"/>
          <w:szCs w:val="22"/>
          <w:highlight w:val="white"/>
        </w:rPr>
        <w:t>INTRODUCTION</w:t>
      </w:r>
    </w:p>
    <w:p w14:paraId="5E56353B" w14:textId="4E638C7A" w:rsidR="00283A97" w:rsidRPr="005F6433" w:rsidRDefault="00DA156E" w:rsidP="00C007B5">
      <w:pPr>
        <w:spacing w:after="120" w:line="276" w:lineRule="auto"/>
        <w:jc w:val="both"/>
        <w:rPr>
          <w:rFonts w:ascii="Times New Roman" w:eastAsia="Overlock" w:hAnsi="Times New Roman"/>
          <w:sz w:val="22"/>
          <w:szCs w:val="22"/>
        </w:rPr>
      </w:pPr>
      <w:r w:rsidRPr="005F6433">
        <w:rPr>
          <w:rFonts w:ascii="Times New Roman" w:eastAsia="Overlock" w:hAnsi="Times New Roman"/>
          <w:sz w:val="22"/>
          <w:szCs w:val="22"/>
        </w:rPr>
        <w:t>As the world becomes increasingly digital, so too do the spaces and means for perpetrating </w:t>
      </w:r>
      <w:hyperlink r:id="rId7" w:history="1">
        <w:r w:rsidRPr="005F6433">
          <w:rPr>
            <w:rStyle w:val="Hyperlink"/>
            <w:rFonts w:ascii="Times New Roman" w:eastAsia="Overlock" w:hAnsi="Times New Roman"/>
            <w:color w:val="auto"/>
            <w:sz w:val="22"/>
            <w:szCs w:val="22"/>
            <w:u w:val="none"/>
          </w:rPr>
          <w:t>gender-based violence</w:t>
        </w:r>
      </w:hyperlink>
      <w:r w:rsidR="009C2E8E" w:rsidRPr="005F6433">
        <w:rPr>
          <w:rFonts w:ascii="Times New Roman" w:eastAsia="Overlock" w:hAnsi="Times New Roman"/>
          <w:sz w:val="22"/>
          <w:szCs w:val="22"/>
        </w:rPr>
        <w:t xml:space="preserve"> (GBV)</w:t>
      </w:r>
      <w:r w:rsidR="003C1799" w:rsidRPr="005F6433">
        <w:rPr>
          <w:rFonts w:ascii="Times New Roman" w:eastAsia="Overlock" w:hAnsi="Times New Roman"/>
          <w:sz w:val="22"/>
          <w:szCs w:val="22"/>
        </w:rPr>
        <w:t>, by</w:t>
      </w:r>
      <w:r w:rsidRPr="005F6433">
        <w:rPr>
          <w:rFonts w:ascii="Times New Roman" w:eastAsia="Overlock" w:hAnsi="Times New Roman"/>
          <w:sz w:val="22"/>
          <w:szCs w:val="22"/>
        </w:rPr>
        <w:t xml:space="preserve"> weaponizing technology and online platforms. </w:t>
      </w:r>
      <w:r w:rsidR="003C1799" w:rsidRPr="005F6433">
        <w:rPr>
          <w:rFonts w:ascii="Times New Roman" w:eastAsia="Overlock" w:hAnsi="Times New Roman"/>
          <w:sz w:val="22"/>
          <w:szCs w:val="22"/>
        </w:rPr>
        <w:t>Technology-facilitated gender-based violence (TFGBV)</w:t>
      </w:r>
      <w:r w:rsidR="00283A97" w:rsidRPr="005F6433">
        <w:rPr>
          <w:rFonts w:ascii="Times New Roman" w:eastAsia="Overlock" w:hAnsi="Times New Roman"/>
          <w:sz w:val="22"/>
          <w:szCs w:val="22"/>
        </w:rPr>
        <w:t xml:space="preserve">, </w:t>
      </w:r>
      <w:r w:rsidR="00283A97" w:rsidRPr="005F6433">
        <w:rPr>
          <w:rFonts w:ascii="Times New Roman" w:eastAsia="Calibri" w:hAnsi="Times New Roman"/>
          <w:sz w:val="22"/>
          <w:szCs w:val="22"/>
        </w:rPr>
        <w:t>an emerging and rapidly evolving form of harm,</w:t>
      </w:r>
      <w:r w:rsidR="003C1799" w:rsidRPr="005F6433">
        <w:rPr>
          <w:rFonts w:ascii="Times New Roman" w:eastAsia="Overlock" w:hAnsi="Times New Roman"/>
          <w:sz w:val="22"/>
          <w:szCs w:val="22"/>
        </w:rPr>
        <w:t xml:space="preserve"> </w:t>
      </w:r>
      <w:r w:rsidRPr="005F6433">
        <w:rPr>
          <w:rFonts w:ascii="Times New Roman" w:eastAsia="Overlock" w:hAnsi="Times New Roman"/>
          <w:sz w:val="22"/>
          <w:szCs w:val="22"/>
        </w:rPr>
        <w:t xml:space="preserve">infiltrates </w:t>
      </w:r>
      <w:r w:rsidR="003C1799" w:rsidRPr="005F6433">
        <w:rPr>
          <w:rFonts w:ascii="Times New Roman" w:eastAsia="Overlock" w:hAnsi="Times New Roman"/>
          <w:sz w:val="22"/>
          <w:szCs w:val="22"/>
        </w:rPr>
        <w:t xml:space="preserve">both public and private spaces, </w:t>
      </w:r>
      <w:r w:rsidR="00860129" w:rsidRPr="005F6433">
        <w:rPr>
          <w:rFonts w:ascii="Times New Roman" w:eastAsia="Overlock" w:hAnsi="Times New Roman"/>
          <w:sz w:val="22"/>
          <w:szCs w:val="22"/>
        </w:rPr>
        <w:t xml:space="preserve">including homes, </w:t>
      </w:r>
      <w:r w:rsidRPr="005F6433">
        <w:rPr>
          <w:rFonts w:ascii="Times New Roman" w:eastAsia="Overlock" w:hAnsi="Times New Roman"/>
          <w:sz w:val="22"/>
          <w:szCs w:val="22"/>
        </w:rPr>
        <w:t>workspaces and schools</w:t>
      </w:r>
      <w:r w:rsidR="003C1799" w:rsidRPr="005F6433">
        <w:rPr>
          <w:rFonts w:ascii="Times New Roman" w:eastAsia="Overlock" w:hAnsi="Times New Roman"/>
          <w:sz w:val="22"/>
          <w:szCs w:val="22"/>
        </w:rPr>
        <w:t xml:space="preserve"> and i</w:t>
      </w:r>
      <w:r w:rsidRPr="005F6433">
        <w:rPr>
          <w:rFonts w:ascii="Times New Roman" w:eastAsia="Overlock" w:hAnsi="Times New Roman"/>
          <w:sz w:val="22"/>
          <w:szCs w:val="22"/>
        </w:rPr>
        <w:t xml:space="preserve">t has no limits or geographical boundaries. </w:t>
      </w:r>
      <w:r w:rsidR="00175906">
        <w:rPr>
          <w:rFonts w:ascii="Times New Roman" w:eastAsia="Overlock" w:hAnsi="Times New Roman"/>
          <w:sz w:val="22"/>
          <w:szCs w:val="22"/>
        </w:rPr>
        <w:t>Vi</w:t>
      </w:r>
      <w:r w:rsidR="00860129" w:rsidRPr="005F6433">
        <w:rPr>
          <w:rFonts w:ascii="Times New Roman" w:eastAsia="Overlock" w:hAnsi="Times New Roman"/>
          <w:sz w:val="22"/>
          <w:szCs w:val="22"/>
        </w:rPr>
        <w:t xml:space="preserve">olence </w:t>
      </w:r>
      <w:r w:rsidRPr="005F6433">
        <w:rPr>
          <w:rFonts w:ascii="Times New Roman" w:eastAsia="Overlock" w:hAnsi="Times New Roman"/>
          <w:sz w:val="22"/>
          <w:szCs w:val="22"/>
        </w:rPr>
        <w:t xml:space="preserve">can start online and escalate to physical spaces, or vice-versa, creating a dangerous continuum that can </w:t>
      </w:r>
      <w:r w:rsidR="003C1799" w:rsidRPr="005F6433">
        <w:rPr>
          <w:rFonts w:ascii="Times New Roman" w:eastAsia="Overlock" w:hAnsi="Times New Roman"/>
          <w:sz w:val="22"/>
          <w:szCs w:val="22"/>
        </w:rPr>
        <w:t xml:space="preserve">lead to </w:t>
      </w:r>
      <w:r w:rsidRPr="005F6433">
        <w:rPr>
          <w:rFonts w:ascii="Times New Roman" w:eastAsia="Overlock" w:hAnsi="Times New Roman"/>
          <w:sz w:val="22"/>
          <w:szCs w:val="22"/>
        </w:rPr>
        <w:t xml:space="preserve">the most extreme forms of violence, including femicide. </w:t>
      </w:r>
      <w:r w:rsidR="00860129" w:rsidRPr="005F6433">
        <w:rPr>
          <w:rFonts w:ascii="Times New Roman" w:eastAsia="Overlock" w:hAnsi="Times New Roman"/>
          <w:sz w:val="22"/>
          <w:szCs w:val="22"/>
        </w:rPr>
        <w:t>It manifests itself in various forms</w:t>
      </w:r>
      <w:r w:rsidR="00DE2D99" w:rsidRPr="005F6433">
        <w:rPr>
          <w:rFonts w:ascii="Times New Roman" w:eastAsia="Overlock" w:hAnsi="Times New Roman"/>
          <w:sz w:val="22"/>
          <w:szCs w:val="22"/>
        </w:rPr>
        <w:t>:</w:t>
      </w:r>
      <w:r w:rsidR="00860129" w:rsidRPr="005F6433">
        <w:rPr>
          <w:rFonts w:ascii="Times New Roman" w:eastAsia="Overlock" w:hAnsi="Times New Roman"/>
          <w:sz w:val="22"/>
          <w:szCs w:val="22"/>
        </w:rPr>
        <w:t xml:space="preserve"> online harassment or cyber stalking, non-consensual sharing of intimate images, sextortion, do</w:t>
      </w:r>
      <w:r w:rsidR="00C518FB" w:rsidRPr="005F6433">
        <w:rPr>
          <w:rFonts w:ascii="Times New Roman" w:eastAsia="Overlock" w:hAnsi="Times New Roman"/>
          <w:sz w:val="22"/>
          <w:szCs w:val="22"/>
        </w:rPr>
        <w:t>x</w:t>
      </w:r>
      <w:r w:rsidR="00860129" w:rsidRPr="005F6433">
        <w:rPr>
          <w:rFonts w:ascii="Times New Roman" w:eastAsia="Overlock" w:hAnsi="Times New Roman"/>
          <w:sz w:val="22"/>
          <w:szCs w:val="22"/>
        </w:rPr>
        <w:t xml:space="preserve">xing, hacking, impersonation, hate speech and gendered abuse. </w:t>
      </w:r>
    </w:p>
    <w:p w14:paraId="55E8845C" w14:textId="3FB7CB55" w:rsidR="00C518FB" w:rsidRPr="005F6433" w:rsidRDefault="003C1799" w:rsidP="00C518FB">
      <w:pPr>
        <w:spacing w:before="120" w:after="120" w:line="276" w:lineRule="auto"/>
        <w:jc w:val="both"/>
        <w:rPr>
          <w:rFonts w:ascii="Times New Roman" w:eastAsia="Overlock" w:hAnsi="Times New Roman"/>
          <w:sz w:val="22"/>
          <w:szCs w:val="22"/>
        </w:rPr>
      </w:pPr>
      <w:r w:rsidRPr="005F6433">
        <w:rPr>
          <w:rFonts w:ascii="Times New Roman" w:eastAsia="Overlock" w:hAnsi="Times New Roman"/>
          <w:sz w:val="22"/>
          <w:szCs w:val="22"/>
        </w:rPr>
        <w:t xml:space="preserve">However, </w:t>
      </w:r>
      <w:r w:rsidR="00DE2D99" w:rsidRPr="005F6433">
        <w:rPr>
          <w:rFonts w:ascii="Times New Roman" w:eastAsia="Overlock" w:hAnsi="Times New Roman"/>
          <w:sz w:val="22"/>
          <w:szCs w:val="22"/>
        </w:rPr>
        <w:t xml:space="preserve">TFGBV </w:t>
      </w:r>
      <w:r w:rsidR="00CC4459" w:rsidRPr="005F6433">
        <w:rPr>
          <w:rFonts w:ascii="Times New Roman" w:eastAsia="Overlock" w:hAnsi="Times New Roman"/>
          <w:sz w:val="22"/>
          <w:szCs w:val="22"/>
        </w:rPr>
        <w:t>remains inadequately addressed in</w:t>
      </w:r>
      <w:r w:rsidR="00EA59B5" w:rsidRPr="005F6433">
        <w:rPr>
          <w:rFonts w:ascii="Times New Roman" w:eastAsia="Overlock" w:hAnsi="Times New Roman"/>
          <w:sz w:val="22"/>
          <w:szCs w:val="22"/>
        </w:rPr>
        <w:t xml:space="preserve"> most national</w:t>
      </w:r>
      <w:r w:rsidR="00CC4459" w:rsidRPr="005F6433">
        <w:rPr>
          <w:rFonts w:ascii="Times New Roman" w:eastAsia="Overlock" w:hAnsi="Times New Roman"/>
          <w:sz w:val="22"/>
          <w:szCs w:val="22"/>
        </w:rPr>
        <w:t xml:space="preserve"> </w:t>
      </w:r>
      <w:r w:rsidRPr="005F6433">
        <w:rPr>
          <w:rFonts w:ascii="Times New Roman" w:eastAsia="Overlock" w:hAnsi="Times New Roman"/>
          <w:sz w:val="22"/>
          <w:szCs w:val="22"/>
        </w:rPr>
        <w:t xml:space="preserve">policy and </w:t>
      </w:r>
      <w:r w:rsidR="00CC4459" w:rsidRPr="005F6433">
        <w:rPr>
          <w:rFonts w:ascii="Times New Roman" w:eastAsia="Overlock" w:hAnsi="Times New Roman"/>
          <w:sz w:val="22"/>
          <w:szCs w:val="22"/>
        </w:rPr>
        <w:t xml:space="preserve">legal frameworks, limiting </w:t>
      </w:r>
      <w:r w:rsidR="00EA59B5" w:rsidRPr="005F6433">
        <w:rPr>
          <w:rFonts w:ascii="Times New Roman" w:eastAsia="Overlock" w:hAnsi="Times New Roman"/>
          <w:sz w:val="22"/>
          <w:szCs w:val="22"/>
        </w:rPr>
        <w:t>victim-</w:t>
      </w:r>
      <w:r w:rsidR="00CC4459" w:rsidRPr="005F6433">
        <w:rPr>
          <w:rFonts w:ascii="Times New Roman" w:eastAsia="Overlock" w:hAnsi="Times New Roman"/>
          <w:sz w:val="22"/>
          <w:szCs w:val="22"/>
        </w:rPr>
        <w:t xml:space="preserve">survivors’ </w:t>
      </w:r>
      <w:r w:rsidR="00DE2D99" w:rsidRPr="005F6433">
        <w:rPr>
          <w:rFonts w:ascii="Times New Roman" w:eastAsia="Overlock" w:hAnsi="Times New Roman"/>
          <w:sz w:val="22"/>
          <w:szCs w:val="22"/>
        </w:rPr>
        <w:t xml:space="preserve">effective reporting, </w:t>
      </w:r>
      <w:r w:rsidR="00CC4459" w:rsidRPr="005F6433">
        <w:rPr>
          <w:rFonts w:ascii="Times New Roman" w:eastAsia="Overlock" w:hAnsi="Times New Roman"/>
          <w:sz w:val="22"/>
          <w:szCs w:val="22"/>
        </w:rPr>
        <w:t xml:space="preserve">access to justice, </w:t>
      </w:r>
      <w:r w:rsidR="00DE2D99" w:rsidRPr="005F6433">
        <w:rPr>
          <w:rFonts w:ascii="Times New Roman" w:eastAsia="Overlock" w:hAnsi="Times New Roman"/>
          <w:sz w:val="22"/>
          <w:szCs w:val="22"/>
        </w:rPr>
        <w:t xml:space="preserve">and </w:t>
      </w:r>
      <w:r w:rsidR="00CC4459" w:rsidRPr="005F6433">
        <w:rPr>
          <w:rFonts w:ascii="Times New Roman" w:eastAsia="Overlock" w:hAnsi="Times New Roman"/>
          <w:sz w:val="22"/>
          <w:szCs w:val="22"/>
        </w:rPr>
        <w:t>psychosocial su</w:t>
      </w:r>
      <w:r w:rsidR="00DE2D99" w:rsidRPr="005F6433">
        <w:rPr>
          <w:rFonts w:ascii="Times New Roman" w:eastAsia="Overlock" w:hAnsi="Times New Roman"/>
          <w:sz w:val="22"/>
          <w:szCs w:val="22"/>
        </w:rPr>
        <w:t>pport</w:t>
      </w:r>
      <w:r w:rsidR="00CC4459" w:rsidRPr="005F6433">
        <w:rPr>
          <w:rFonts w:ascii="Times New Roman" w:eastAsia="Overlock" w:hAnsi="Times New Roman"/>
          <w:sz w:val="22"/>
          <w:szCs w:val="22"/>
        </w:rPr>
        <w:t xml:space="preserve">. </w:t>
      </w:r>
      <w:r w:rsidR="00DE2D99" w:rsidRPr="005F6433">
        <w:rPr>
          <w:rFonts w:ascii="Times New Roman" w:eastAsia="Overlock" w:hAnsi="Times New Roman"/>
          <w:sz w:val="22"/>
          <w:szCs w:val="22"/>
        </w:rPr>
        <w:t>N</w:t>
      </w:r>
      <w:r w:rsidR="00C518FB" w:rsidRPr="005F6433">
        <w:rPr>
          <w:rFonts w:ascii="Times New Roman" w:eastAsia="Overlock" w:hAnsi="Times New Roman"/>
          <w:sz w:val="22"/>
          <w:szCs w:val="22"/>
        </w:rPr>
        <w:t>ational governments are advancing digital and judicial reforms, including</w:t>
      </w:r>
      <w:r w:rsidR="00DE2D99" w:rsidRPr="005F6433">
        <w:rPr>
          <w:rFonts w:ascii="Times New Roman" w:eastAsia="Overlock" w:hAnsi="Times New Roman"/>
          <w:sz w:val="22"/>
          <w:szCs w:val="22"/>
        </w:rPr>
        <w:t>:</w:t>
      </w:r>
      <w:r w:rsidR="00C518FB" w:rsidRPr="005F6433">
        <w:rPr>
          <w:rFonts w:ascii="Times New Roman" w:eastAsia="Overlock" w:hAnsi="Times New Roman"/>
          <w:sz w:val="22"/>
          <w:szCs w:val="22"/>
        </w:rPr>
        <w:t xml:space="preserve"> creating digital safe spaces for reporting abuse, proposing legal amendments to define TFGBV, establishing courts, adopting virtual and pre-recorded evidence procedures, and </w:t>
      </w:r>
      <w:r w:rsidR="005B102C" w:rsidRPr="005F6433">
        <w:rPr>
          <w:rFonts w:ascii="Times New Roman" w:eastAsia="Overlock" w:hAnsi="Times New Roman"/>
          <w:sz w:val="22"/>
          <w:szCs w:val="22"/>
        </w:rPr>
        <w:t xml:space="preserve">investing in </w:t>
      </w:r>
      <w:r w:rsidR="00C518FB" w:rsidRPr="005F6433">
        <w:rPr>
          <w:rFonts w:ascii="Times New Roman" w:eastAsia="Overlock" w:hAnsi="Times New Roman"/>
          <w:sz w:val="22"/>
          <w:szCs w:val="22"/>
        </w:rPr>
        <w:t xml:space="preserve">specialized training on online exploitation and abuse. These efforts underscore a growing national priority to strengthen digital safety and accelerate coordinated justice reforms. </w:t>
      </w:r>
      <w:r w:rsidR="00DE2D99" w:rsidRPr="005F6433">
        <w:rPr>
          <w:rFonts w:ascii="Times New Roman" w:eastAsia="Overlock" w:hAnsi="Times New Roman"/>
          <w:sz w:val="22"/>
          <w:szCs w:val="22"/>
        </w:rPr>
        <w:t xml:space="preserve"> </w:t>
      </w:r>
    </w:p>
    <w:p w14:paraId="4CC0AB31" w14:textId="457CBE84" w:rsidR="00542FBE" w:rsidRPr="005F6433" w:rsidRDefault="005B102C" w:rsidP="00B311C8">
      <w:pPr>
        <w:spacing w:before="120" w:after="120" w:line="276" w:lineRule="auto"/>
        <w:jc w:val="both"/>
        <w:rPr>
          <w:rFonts w:ascii="Times New Roman" w:eastAsia="Overlock" w:hAnsi="Times New Roman"/>
          <w:sz w:val="22"/>
          <w:szCs w:val="22"/>
        </w:rPr>
      </w:pPr>
      <w:r w:rsidRPr="005F6433">
        <w:rPr>
          <w:rFonts w:ascii="Times New Roman" w:eastAsia="Overlock" w:hAnsi="Times New Roman"/>
          <w:sz w:val="22"/>
          <w:szCs w:val="22"/>
        </w:rPr>
        <w:t xml:space="preserve">The Government of </w:t>
      </w:r>
      <w:r w:rsidR="00542FBE" w:rsidRPr="005F6433">
        <w:rPr>
          <w:rFonts w:ascii="Times New Roman" w:eastAsia="Overlock" w:hAnsi="Times New Roman"/>
          <w:sz w:val="22"/>
          <w:szCs w:val="22"/>
        </w:rPr>
        <w:t xml:space="preserve">Kenya’s efforts are further strengthened through partnerships with the United Kingdom and UN Women, both of which have demonstrated strong leadership in tackling TFGBV. </w:t>
      </w:r>
      <w:r w:rsidRPr="005F6433">
        <w:rPr>
          <w:rFonts w:ascii="Times New Roman" w:eastAsia="Overlock" w:hAnsi="Times New Roman"/>
          <w:sz w:val="22"/>
          <w:szCs w:val="22"/>
        </w:rPr>
        <w:t>T</w:t>
      </w:r>
      <w:r w:rsidR="00542FBE" w:rsidRPr="005F6433">
        <w:rPr>
          <w:rFonts w:ascii="Times New Roman" w:eastAsia="Overlock" w:hAnsi="Times New Roman"/>
          <w:sz w:val="22"/>
          <w:szCs w:val="22"/>
        </w:rPr>
        <w:t>hese partners bring valuable experience</w:t>
      </w:r>
      <w:r w:rsidRPr="005F6433">
        <w:rPr>
          <w:rFonts w:ascii="Times New Roman" w:eastAsia="Overlock" w:hAnsi="Times New Roman"/>
          <w:sz w:val="22"/>
          <w:szCs w:val="22"/>
        </w:rPr>
        <w:t>s</w:t>
      </w:r>
      <w:r w:rsidR="00542FBE" w:rsidRPr="005F6433">
        <w:rPr>
          <w:rFonts w:ascii="Times New Roman" w:eastAsia="Overlock" w:hAnsi="Times New Roman"/>
          <w:sz w:val="22"/>
          <w:szCs w:val="22"/>
        </w:rPr>
        <w:t xml:space="preserve"> and expertise. The United Kingdom </w:t>
      </w:r>
      <w:r w:rsidR="00DE2D99" w:rsidRPr="005F6433">
        <w:rPr>
          <w:rFonts w:ascii="Times New Roman" w:eastAsia="Overlock" w:hAnsi="Times New Roman"/>
          <w:sz w:val="22"/>
          <w:szCs w:val="22"/>
        </w:rPr>
        <w:t>wa</w:t>
      </w:r>
      <w:r w:rsidR="00542FBE" w:rsidRPr="005F6433">
        <w:rPr>
          <w:rFonts w:ascii="Times New Roman" w:eastAsia="Overlock" w:hAnsi="Times New Roman"/>
          <w:sz w:val="22"/>
          <w:szCs w:val="22"/>
        </w:rPr>
        <w:t xml:space="preserve">s among the first countries to enact comprehensive legislation </w:t>
      </w:r>
      <w:r w:rsidR="00AC28B0" w:rsidRPr="005F6433">
        <w:rPr>
          <w:rFonts w:ascii="Times New Roman" w:eastAsia="Overlock" w:hAnsi="Times New Roman"/>
          <w:sz w:val="22"/>
          <w:szCs w:val="22"/>
        </w:rPr>
        <w:t xml:space="preserve">to </w:t>
      </w:r>
      <w:r w:rsidR="00542FBE" w:rsidRPr="005F6433">
        <w:rPr>
          <w:rFonts w:ascii="Times New Roman" w:eastAsia="Overlock" w:hAnsi="Times New Roman"/>
          <w:sz w:val="22"/>
          <w:szCs w:val="22"/>
        </w:rPr>
        <w:t>address online harms, notably through the Online Safety Act (2024), which criminalizes certain forms of TFGBV and places accountability on technology companies to enhance user safety. UN Women has likewise been at the forefront advocating for safer online spaces while championing investments in data generation for evidence-based decision-making.</w:t>
      </w:r>
    </w:p>
    <w:p w14:paraId="22FA63A9" w14:textId="17750646" w:rsidR="00EF5176" w:rsidRPr="005F6433" w:rsidRDefault="00246074" w:rsidP="00B311C8">
      <w:pPr>
        <w:spacing w:before="120" w:after="120" w:line="276" w:lineRule="auto"/>
        <w:jc w:val="both"/>
        <w:rPr>
          <w:rFonts w:ascii="Times New Roman" w:eastAsia="Overlock" w:hAnsi="Times New Roman"/>
          <w:sz w:val="22"/>
          <w:szCs w:val="22"/>
        </w:rPr>
      </w:pPr>
      <w:r w:rsidRPr="005F6433">
        <w:rPr>
          <w:rFonts w:ascii="Times New Roman" w:eastAsia="Overlock" w:hAnsi="Times New Roman"/>
          <w:sz w:val="22"/>
          <w:szCs w:val="22"/>
        </w:rPr>
        <w:t xml:space="preserve">The Government of </w:t>
      </w:r>
      <w:r w:rsidR="00EF5176" w:rsidRPr="005F6433">
        <w:rPr>
          <w:rFonts w:ascii="Times New Roman" w:eastAsia="Overlock" w:hAnsi="Times New Roman"/>
          <w:sz w:val="22"/>
          <w:szCs w:val="22"/>
        </w:rPr>
        <w:t>Norway</w:t>
      </w:r>
      <w:r w:rsidRPr="005F6433">
        <w:rPr>
          <w:rFonts w:ascii="Times New Roman" w:eastAsia="Overlock" w:hAnsi="Times New Roman"/>
          <w:sz w:val="22"/>
          <w:szCs w:val="22"/>
        </w:rPr>
        <w:t>’s</w:t>
      </w:r>
      <w:r w:rsidR="00EF5176" w:rsidRPr="005F6433">
        <w:rPr>
          <w:rFonts w:ascii="Times New Roman" w:eastAsia="Overlock" w:hAnsi="Times New Roman"/>
          <w:sz w:val="22"/>
          <w:szCs w:val="22"/>
        </w:rPr>
        <w:t xml:space="preserve"> proactive, rights-based approach combin</w:t>
      </w:r>
      <w:r w:rsidRPr="005F6433">
        <w:rPr>
          <w:rFonts w:ascii="Times New Roman" w:eastAsia="Overlock" w:hAnsi="Times New Roman"/>
          <w:sz w:val="22"/>
          <w:szCs w:val="22"/>
        </w:rPr>
        <w:t>es</w:t>
      </w:r>
      <w:r w:rsidR="00EF5176" w:rsidRPr="005F6433">
        <w:rPr>
          <w:rFonts w:ascii="Times New Roman" w:eastAsia="Overlock" w:hAnsi="Times New Roman"/>
          <w:sz w:val="22"/>
          <w:szCs w:val="22"/>
        </w:rPr>
        <w:t xml:space="preserve"> strong legal frameworks, digital platform accountability, survivor-centered support systems</w:t>
      </w:r>
      <w:r w:rsidRPr="005F6433">
        <w:rPr>
          <w:rFonts w:ascii="Times New Roman" w:eastAsia="Overlock" w:hAnsi="Times New Roman"/>
          <w:sz w:val="22"/>
          <w:szCs w:val="22"/>
        </w:rPr>
        <w:t>,</w:t>
      </w:r>
      <w:r w:rsidR="005B102C" w:rsidRPr="005F6433">
        <w:rPr>
          <w:rFonts w:ascii="Times New Roman" w:eastAsia="Overlock" w:hAnsi="Times New Roman"/>
          <w:sz w:val="22"/>
          <w:szCs w:val="22"/>
        </w:rPr>
        <w:t xml:space="preserve"> </w:t>
      </w:r>
      <w:r w:rsidR="00EF5176" w:rsidRPr="005F6433">
        <w:rPr>
          <w:rFonts w:ascii="Times New Roman" w:eastAsia="Overlock" w:hAnsi="Times New Roman"/>
          <w:sz w:val="22"/>
          <w:szCs w:val="22"/>
        </w:rPr>
        <w:t>criminaliz</w:t>
      </w:r>
      <w:r w:rsidRPr="005F6433">
        <w:rPr>
          <w:rFonts w:ascii="Times New Roman" w:eastAsia="Overlock" w:hAnsi="Times New Roman"/>
          <w:sz w:val="22"/>
          <w:szCs w:val="22"/>
        </w:rPr>
        <w:t>es</w:t>
      </w:r>
      <w:r w:rsidR="00EF5176" w:rsidRPr="005F6433">
        <w:rPr>
          <w:rFonts w:ascii="Times New Roman" w:eastAsia="Overlock" w:hAnsi="Times New Roman"/>
          <w:sz w:val="22"/>
          <w:szCs w:val="22"/>
        </w:rPr>
        <w:t xml:space="preserve"> a range of online abuses</w:t>
      </w:r>
      <w:r w:rsidR="005B102C" w:rsidRPr="005F6433">
        <w:rPr>
          <w:rFonts w:ascii="Times New Roman" w:eastAsia="Overlock" w:hAnsi="Times New Roman"/>
          <w:sz w:val="22"/>
          <w:szCs w:val="22"/>
        </w:rPr>
        <w:t xml:space="preserve"> </w:t>
      </w:r>
      <w:r w:rsidR="00EF5176" w:rsidRPr="005F6433">
        <w:rPr>
          <w:rFonts w:ascii="Times New Roman" w:eastAsia="Overlock" w:hAnsi="Times New Roman"/>
          <w:sz w:val="22"/>
          <w:szCs w:val="22"/>
        </w:rPr>
        <w:t xml:space="preserve">while ensuring these offenses are treated with the same seriousness as offline violence. </w:t>
      </w:r>
      <w:r w:rsidR="00FE5CCE" w:rsidRPr="005F6433">
        <w:rPr>
          <w:rFonts w:ascii="Times New Roman" w:eastAsia="Overlock" w:hAnsi="Times New Roman"/>
          <w:sz w:val="22"/>
          <w:szCs w:val="22"/>
        </w:rPr>
        <w:t>C</w:t>
      </w:r>
      <w:r w:rsidR="00EF5176" w:rsidRPr="005F6433">
        <w:rPr>
          <w:rFonts w:ascii="Times New Roman" w:eastAsia="Overlock" w:hAnsi="Times New Roman"/>
          <w:sz w:val="22"/>
          <w:szCs w:val="22"/>
        </w:rPr>
        <w:t>ross-sector collaboration</w:t>
      </w:r>
      <w:r w:rsidR="00FE5CCE" w:rsidRPr="005F6433">
        <w:rPr>
          <w:rFonts w:ascii="Times New Roman" w:eastAsia="Overlock" w:hAnsi="Times New Roman"/>
          <w:sz w:val="22"/>
          <w:szCs w:val="22"/>
        </w:rPr>
        <w:t xml:space="preserve"> </w:t>
      </w:r>
      <w:r w:rsidR="00EF5176" w:rsidRPr="005F6433">
        <w:rPr>
          <w:rFonts w:ascii="Times New Roman" w:eastAsia="Overlock" w:hAnsi="Times New Roman"/>
          <w:sz w:val="22"/>
          <w:szCs w:val="22"/>
        </w:rPr>
        <w:t>with police, prosecutors, technology companies, schools, and civil society organizations prevent</w:t>
      </w:r>
      <w:r w:rsidR="00DE2D99" w:rsidRPr="005F6433">
        <w:rPr>
          <w:rFonts w:ascii="Times New Roman" w:eastAsia="Overlock" w:hAnsi="Times New Roman"/>
          <w:sz w:val="22"/>
          <w:szCs w:val="22"/>
        </w:rPr>
        <w:t>s</w:t>
      </w:r>
      <w:r w:rsidR="00EF5176" w:rsidRPr="005F6433">
        <w:rPr>
          <w:rFonts w:ascii="Times New Roman" w:eastAsia="Overlock" w:hAnsi="Times New Roman"/>
          <w:sz w:val="22"/>
          <w:szCs w:val="22"/>
        </w:rPr>
        <w:t xml:space="preserve"> abuse and </w:t>
      </w:r>
      <w:r w:rsidR="00DE2D99" w:rsidRPr="005F6433">
        <w:rPr>
          <w:rFonts w:ascii="Times New Roman" w:eastAsia="Overlock" w:hAnsi="Times New Roman"/>
          <w:sz w:val="22"/>
          <w:szCs w:val="22"/>
        </w:rPr>
        <w:t xml:space="preserve">has </w:t>
      </w:r>
      <w:r w:rsidR="00EF5176" w:rsidRPr="005F6433">
        <w:rPr>
          <w:rFonts w:ascii="Times New Roman" w:eastAsia="Overlock" w:hAnsi="Times New Roman"/>
          <w:sz w:val="22"/>
          <w:szCs w:val="22"/>
        </w:rPr>
        <w:t>improve</w:t>
      </w:r>
      <w:r w:rsidR="00DE2D99" w:rsidRPr="005F6433">
        <w:rPr>
          <w:rFonts w:ascii="Times New Roman" w:eastAsia="Overlock" w:hAnsi="Times New Roman"/>
          <w:sz w:val="22"/>
          <w:szCs w:val="22"/>
        </w:rPr>
        <w:t>d</w:t>
      </w:r>
      <w:r w:rsidR="00EF5176" w:rsidRPr="005F6433">
        <w:rPr>
          <w:rFonts w:ascii="Times New Roman" w:eastAsia="Overlock" w:hAnsi="Times New Roman"/>
          <w:sz w:val="22"/>
          <w:szCs w:val="22"/>
        </w:rPr>
        <w:t xml:space="preserve"> reporting mechanisms. Best practices include integrating digital safety and gender equality education into school curricula, invest</w:t>
      </w:r>
      <w:r w:rsidR="00DE2D99" w:rsidRPr="005F6433">
        <w:rPr>
          <w:rFonts w:ascii="Times New Roman" w:eastAsia="Overlock" w:hAnsi="Times New Roman"/>
          <w:sz w:val="22"/>
          <w:szCs w:val="22"/>
        </w:rPr>
        <w:t>ments</w:t>
      </w:r>
      <w:r w:rsidR="00EF5176" w:rsidRPr="005F6433">
        <w:rPr>
          <w:rFonts w:ascii="Times New Roman" w:eastAsia="Overlock" w:hAnsi="Times New Roman"/>
          <w:sz w:val="22"/>
          <w:szCs w:val="22"/>
        </w:rPr>
        <w:t xml:space="preserve"> in public awareness campaigns, and accessible support services </w:t>
      </w:r>
      <w:r w:rsidR="00EF5176" w:rsidRPr="005F6433">
        <w:rPr>
          <w:rFonts w:ascii="Times New Roman" w:eastAsia="Overlock" w:hAnsi="Times New Roman"/>
          <w:sz w:val="22"/>
          <w:szCs w:val="22"/>
        </w:rPr>
        <w:lastRenderedPageBreak/>
        <w:t>for victims</w:t>
      </w:r>
      <w:r w:rsidR="00DE2D99" w:rsidRPr="005F6433">
        <w:rPr>
          <w:rFonts w:ascii="Times New Roman" w:eastAsia="Overlock" w:hAnsi="Times New Roman"/>
          <w:sz w:val="22"/>
          <w:szCs w:val="22"/>
        </w:rPr>
        <w:t xml:space="preserve">. </w:t>
      </w:r>
      <w:r w:rsidR="00FE5CCE" w:rsidRPr="005F6433">
        <w:rPr>
          <w:rFonts w:ascii="Times New Roman" w:eastAsia="Overlock" w:hAnsi="Times New Roman"/>
          <w:sz w:val="22"/>
          <w:szCs w:val="22"/>
        </w:rPr>
        <w:t>R</w:t>
      </w:r>
      <w:r w:rsidR="00EF5176" w:rsidRPr="005F6433">
        <w:rPr>
          <w:rFonts w:ascii="Times New Roman" w:eastAsia="Overlock" w:hAnsi="Times New Roman"/>
          <w:sz w:val="22"/>
          <w:szCs w:val="22"/>
        </w:rPr>
        <w:t xml:space="preserve">esponses to TFGBV protect freedom of expression while prioritizing the safety and dignity of women and girls in digital spaces. </w:t>
      </w:r>
    </w:p>
    <w:p w14:paraId="53AC8E74" w14:textId="54264552" w:rsidR="00542FBE" w:rsidRPr="00C007B5" w:rsidRDefault="00542FBE" w:rsidP="00C007B5">
      <w:pPr>
        <w:pStyle w:val="ListParagraph"/>
        <w:numPr>
          <w:ilvl w:val="0"/>
          <w:numId w:val="6"/>
        </w:numPr>
        <w:spacing w:before="240" w:line="276" w:lineRule="auto"/>
        <w:jc w:val="both"/>
        <w:rPr>
          <w:rFonts w:ascii="Times New Roman" w:eastAsia="Gill Sans" w:hAnsi="Times New Roman"/>
          <w:b/>
          <w:bCs/>
          <w:color w:val="2E75B5"/>
          <w:sz w:val="22"/>
          <w:szCs w:val="22"/>
        </w:rPr>
      </w:pPr>
      <w:r w:rsidRPr="00C007B5">
        <w:rPr>
          <w:rFonts w:ascii="Times New Roman" w:eastAsia="Gill Sans" w:hAnsi="Times New Roman"/>
          <w:b/>
          <w:bCs/>
          <w:color w:val="2E75B5"/>
          <w:sz w:val="22"/>
          <w:szCs w:val="22"/>
        </w:rPr>
        <w:t>RATIONALE FOR THE EVENT</w:t>
      </w:r>
    </w:p>
    <w:p w14:paraId="5D56CFAF" w14:textId="108CBBA1" w:rsidR="00B827BA" w:rsidRPr="005F6433" w:rsidRDefault="00542FBE" w:rsidP="00283A97">
      <w:pPr>
        <w:spacing w:after="120" w:line="276" w:lineRule="auto"/>
        <w:jc w:val="both"/>
        <w:rPr>
          <w:rFonts w:ascii="Times New Roman" w:eastAsia="Calibri" w:hAnsi="Times New Roman"/>
          <w:sz w:val="22"/>
          <w:szCs w:val="22"/>
        </w:rPr>
      </w:pPr>
      <w:r w:rsidRPr="005F6433">
        <w:rPr>
          <w:rFonts w:ascii="Times New Roman" w:eastAsia="Calibri" w:hAnsi="Times New Roman"/>
          <w:sz w:val="22"/>
          <w:szCs w:val="22"/>
        </w:rPr>
        <w:t>Despite these advances, critical legal and operational gaps persist, prompting the government</w:t>
      </w:r>
      <w:r w:rsidR="00FE5CCE" w:rsidRPr="005F6433">
        <w:rPr>
          <w:rFonts w:ascii="Times New Roman" w:eastAsia="Calibri" w:hAnsi="Times New Roman"/>
          <w:sz w:val="22"/>
          <w:szCs w:val="22"/>
        </w:rPr>
        <w:t>s</w:t>
      </w:r>
      <w:r w:rsidRPr="005F6433">
        <w:rPr>
          <w:rFonts w:ascii="Times New Roman" w:eastAsia="Calibri" w:hAnsi="Times New Roman"/>
          <w:sz w:val="22"/>
          <w:szCs w:val="22"/>
        </w:rPr>
        <w:t xml:space="preserve"> to continuously pursue reforms to address barriers that hinder access to justice</w:t>
      </w:r>
      <w:r w:rsidR="00AC28B0" w:rsidRPr="005F6433">
        <w:rPr>
          <w:rFonts w:ascii="Times New Roman" w:eastAsia="Calibri" w:hAnsi="Times New Roman"/>
          <w:sz w:val="22"/>
          <w:szCs w:val="22"/>
        </w:rPr>
        <w:t>.</w:t>
      </w:r>
      <w:r w:rsidR="00283A97" w:rsidRPr="005F6433">
        <w:rPr>
          <w:rFonts w:ascii="Times New Roman" w:eastAsia="Calibri" w:hAnsi="Times New Roman"/>
          <w:sz w:val="22"/>
          <w:szCs w:val="22"/>
        </w:rPr>
        <w:t xml:space="preserve"> </w:t>
      </w:r>
      <w:r w:rsidRPr="005F6433">
        <w:rPr>
          <w:rFonts w:ascii="Times New Roman" w:eastAsia="Calibri" w:hAnsi="Times New Roman"/>
          <w:sz w:val="22"/>
          <w:szCs w:val="22"/>
        </w:rPr>
        <w:t>TF</w:t>
      </w:r>
      <w:r w:rsidR="00283A97" w:rsidRPr="005F6433">
        <w:rPr>
          <w:rFonts w:ascii="Times New Roman" w:eastAsia="Calibri" w:hAnsi="Times New Roman"/>
          <w:sz w:val="22"/>
          <w:szCs w:val="22"/>
        </w:rPr>
        <w:t>-</w:t>
      </w:r>
      <w:r w:rsidRPr="005F6433">
        <w:rPr>
          <w:rFonts w:ascii="Times New Roman" w:eastAsia="Calibri" w:hAnsi="Times New Roman"/>
          <w:sz w:val="22"/>
          <w:szCs w:val="22"/>
        </w:rPr>
        <w:t>GBV</w:t>
      </w:r>
      <w:r w:rsidR="004A472F" w:rsidRPr="005F6433">
        <w:rPr>
          <w:rFonts w:ascii="Times New Roman" w:eastAsia="Calibri" w:hAnsi="Times New Roman"/>
          <w:b/>
          <w:bCs/>
          <w:sz w:val="22"/>
          <w:szCs w:val="22"/>
        </w:rPr>
        <w:t xml:space="preserve"> </w:t>
      </w:r>
      <w:r w:rsidRPr="005F6433">
        <w:rPr>
          <w:rFonts w:ascii="Times New Roman" w:eastAsia="Calibri" w:hAnsi="Times New Roman"/>
          <w:sz w:val="22"/>
          <w:szCs w:val="22"/>
        </w:rPr>
        <w:t>is not comprehensively addressed within existing Gender-Based Violence (GBV) policies</w:t>
      </w:r>
      <w:r w:rsidR="00AC28B0" w:rsidRPr="005F6433">
        <w:rPr>
          <w:rFonts w:ascii="Times New Roman" w:eastAsia="Calibri" w:hAnsi="Times New Roman"/>
          <w:sz w:val="22"/>
          <w:szCs w:val="22"/>
        </w:rPr>
        <w:t>, a</w:t>
      </w:r>
      <w:r w:rsidRPr="005F6433">
        <w:rPr>
          <w:rFonts w:ascii="Times New Roman" w:eastAsia="Calibri" w:hAnsi="Times New Roman"/>
          <w:sz w:val="22"/>
          <w:szCs w:val="22"/>
        </w:rPr>
        <w:t xml:space="preserve"> legislative deficiency</w:t>
      </w:r>
      <w:r w:rsidR="00AC28B0" w:rsidRPr="005F6433">
        <w:rPr>
          <w:rFonts w:ascii="Times New Roman" w:eastAsia="Calibri" w:hAnsi="Times New Roman"/>
          <w:sz w:val="22"/>
          <w:szCs w:val="22"/>
        </w:rPr>
        <w:t>, that is</w:t>
      </w:r>
      <w:r w:rsidRPr="005F6433">
        <w:rPr>
          <w:rFonts w:ascii="Times New Roman" w:eastAsia="Calibri" w:hAnsi="Times New Roman"/>
          <w:sz w:val="22"/>
          <w:szCs w:val="22"/>
        </w:rPr>
        <w:t xml:space="preserve"> compounded by limited mechanisms for addressing violence in digital spaces. </w:t>
      </w:r>
      <w:r w:rsidR="00AC28B0" w:rsidRPr="005F6433">
        <w:rPr>
          <w:rFonts w:ascii="Times New Roman" w:eastAsia="Calibri" w:hAnsi="Times New Roman"/>
          <w:sz w:val="22"/>
          <w:szCs w:val="22"/>
        </w:rPr>
        <w:t>Further</w:t>
      </w:r>
      <w:r w:rsidRPr="005F6433">
        <w:rPr>
          <w:rFonts w:ascii="Times New Roman" w:eastAsia="Calibri" w:hAnsi="Times New Roman"/>
          <w:sz w:val="22"/>
          <w:szCs w:val="22"/>
        </w:rPr>
        <w:t xml:space="preserve">, many individuals experiencing online abuse lack access to legal aid, psychosocial support, and a centralized digital platform for reporting abuse and obtaining referrals for intervention and redress. </w:t>
      </w:r>
    </w:p>
    <w:p w14:paraId="7A2A854B" w14:textId="11041B20" w:rsidR="00542FBE" w:rsidRPr="005F6433" w:rsidRDefault="00542FBE" w:rsidP="00283A97">
      <w:pPr>
        <w:spacing w:after="120" w:line="276" w:lineRule="auto"/>
        <w:jc w:val="both"/>
        <w:rPr>
          <w:rFonts w:ascii="Times New Roman" w:eastAsia="Calibri" w:hAnsi="Times New Roman"/>
          <w:sz w:val="22"/>
          <w:szCs w:val="22"/>
        </w:rPr>
      </w:pPr>
      <w:r w:rsidRPr="005F6433">
        <w:rPr>
          <w:rFonts w:ascii="Times New Roman" w:eastAsia="Calibri" w:hAnsi="Times New Roman"/>
          <w:sz w:val="22"/>
          <w:szCs w:val="22"/>
        </w:rPr>
        <w:t>The absence of clear legal mandate</w:t>
      </w:r>
      <w:r w:rsidR="00B827BA" w:rsidRPr="005F6433">
        <w:rPr>
          <w:rFonts w:ascii="Times New Roman" w:eastAsia="Calibri" w:hAnsi="Times New Roman"/>
          <w:sz w:val="22"/>
          <w:szCs w:val="22"/>
        </w:rPr>
        <w:t>s</w:t>
      </w:r>
      <w:r w:rsidRPr="005F6433">
        <w:rPr>
          <w:rFonts w:ascii="Times New Roman" w:eastAsia="Calibri" w:hAnsi="Times New Roman"/>
          <w:sz w:val="22"/>
          <w:szCs w:val="22"/>
        </w:rPr>
        <w:t xml:space="preserve"> and unified digital reporting mechanism</w:t>
      </w:r>
      <w:r w:rsidR="00B827BA" w:rsidRPr="005F6433">
        <w:rPr>
          <w:rFonts w:ascii="Times New Roman" w:eastAsia="Calibri" w:hAnsi="Times New Roman"/>
          <w:sz w:val="22"/>
          <w:szCs w:val="22"/>
        </w:rPr>
        <w:t>s</w:t>
      </w:r>
      <w:r w:rsidRPr="005F6433">
        <w:rPr>
          <w:rFonts w:ascii="Times New Roman" w:eastAsia="Calibri" w:hAnsi="Times New Roman"/>
          <w:sz w:val="22"/>
          <w:szCs w:val="22"/>
        </w:rPr>
        <w:t xml:space="preserve"> underscore the urgent need for targeted action to safeguard citizens in an increasingly digitized society</w:t>
      </w:r>
      <w:r w:rsidR="00AC28B0" w:rsidRPr="005F6433">
        <w:rPr>
          <w:rFonts w:ascii="Times New Roman" w:eastAsia="Calibri" w:hAnsi="Times New Roman"/>
          <w:sz w:val="22"/>
          <w:szCs w:val="22"/>
        </w:rPr>
        <w:t>, prioritization of digital safety</w:t>
      </w:r>
      <w:r w:rsidR="006518E9" w:rsidRPr="005F6433">
        <w:rPr>
          <w:rFonts w:ascii="Times New Roman" w:eastAsia="Calibri" w:hAnsi="Times New Roman"/>
          <w:sz w:val="22"/>
          <w:szCs w:val="22"/>
        </w:rPr>
        <w:t xml:space="preserve"> and </w:t>
      </w:r>
      <w:r w:rsidRPr="005F6433">
        <w:rPr>
          <w:rFonts w:ascii="Times New Roman" w:eastAsia="Calibri" w:hAnsi="Times New Roman"/>
          <w:sz w:val="22"/>
          <w:szCs w:val="22"/>
        </w:rPr>
        <w:t>sustained, high-level policy engagement to accelerate reforms and ensure that digital spaces are safe, inclusive, and responsive to the needs of all users</w:t>
      </w:r>
      <w:r w:rsidR="00B827BA" w:rsidRPr="005F6433">
        <w:rPr>
          <w:rFonts w:ascii="Times New Roman" w:eastAsia="Calibri" w:hAnsi="Times New Roman"/>
          <w:sz w:val="22"/>
          <w:szCs w:val="22"/>
        </w:rPr>
        <w:t>.</w:t>
      </w:r>
    </w:p>
    <w:p w14:paraId="38F283CE" w14:textId="5484F5FC" w:rsidR="00542FBE" w:rsidRPr="005F6433" w:rsidRDefault="00542FBE" w:rsidP="00B311C8">
      <w:pPr>
        <w:spacing w:line="276" w:lineRule="auto"/>
        <w:rPr>
          <w:rFonts w:ascii="Times New Roman" w:eastAsia="Overlock" w:hAnsi="Times New Roman"/>
          <w:b/>
          <w:bCs/>
          <w:sz w:val="22"/>
          <w:szCs w:val="22"/>
        </w:rPr>
      </w:pPr>
      <w:r w:rsidRPr="005F6433">
        <w:rPr>
          <w:rFonts w:ascii="Times New Roman" w:eastAsia="Overlock" w:hAnsi="Times New Roman"/>
          <w:b/>
          <w:bCs/>
          <w:sz w:val="22"/>
          <w:szCs w:val="22"/>
        </w:rPr>
        <w:t>Specific Objectives</w:t>
      </w:r>
    </w:p>
    <w:p w14:paraId="758F707B" w14:textId="239B272F" w:rsidR="00542FBE" w:rsidRPr="005F6433" w:rsidRDefault="00542FBE" w:rsidP="00246074">
      <w:pPr>
        <w:pStyle w:val="ListParagraph"/>
        <w:numPr>
          <w:ilvl w:val="0"/>
          <w:numId w:val="5"/>
        </w:numPr>
        <w:spacing w:line="276" w:lineRule="auto"/>
        <w:jc w:val="both"/>
        <w:rPr>
          <w:rFonts w:ascii="Times New Roman" w:eastAsia="Calibri" w:hAnsi="Times New Roman"/>
          <w:sz w:val="22"/>
          <w:szCs w:val="22"/>
        </w:rPr>
      </w:pPr>
      <w:r w:rsidRPr="005F6433">
        <w:rPr>
          <w:rFonts w:ascii="Times New Roman" w:eastAsia="Calibri" w:hAnsi="Times New Roman"/>
          <w:sz w:val="22"/>
          <w:szCs w:val="22"/>
        </w:rPr>
        <w:t xml:space="preserve">To </w:t>
      </w:r>
      <w:r w:rsidR="00C40629" w:rsidRPr="005F6433">
        <w:rPr>
          <w:rFonts w:ascii="Times New Roman" w:eastAsia="Calibri" w:hAnsi="Times New Roman"/>
          <w:sz w:val="22"/>
          <w:szCs w:val="22"/>
        </w:rPr>
        <w:t>showcase</w:t>
      </w:r>
      <w:r w:rsidRPr="005F6433">
        <w:rPr>
          <w:rFonts w:ascii="Times New Roman" w:eastAsia="Calibri" w:hAnsi="Times New Roman"/>
          <w:sz w:val="22"/>
          <w:szCs w:val="22"/>
        </w:rPr>
        <w:t xml:space="preserve"> </w:t>
      </w:r>
      <w:r w:rsidR="007615DC">
        <w:rPr>
          <w:rFonts w:ascii="Times New Roman" w:eastAsia="Calibri" w:hAnsi="Times New Roman"/>
          <w:sz w:val="22"/>
          <w:szCs w:val="22"/>
        </w:rPr>
        <w:t xml:space="preserve">digital </w:t>
      </w:r>
      <w:r w:rsidRPr="005F6433">
        <w:rPr>
          <w:rFonts w:ascii="Times New Roman" w:eastAsia="Calibri" w:hAnsi="Times New Roman"/>
          <w:sz w:val="22"/>
          <w:szCs w:val="22"/>
        </w:rPr>
        <w:t xml:space="preserve">innovative mechanisms adopted </w:t>
      </w:r>
      <w:r w:rsidR="00283A97" w:rsidRPr="005F6433">
        <w:rPr>
          <w:rFonts w:ascii="Times New Roman" w:eastAsia="Calibri" w:hAnsi="Times New Roman"/>
          <w:sz w:val="22"/>
          <w:szCs w:val="22"/>
        </w:rPr>
        <w:t>to combat</w:t>
      </w:r>
      <w:r w:rsidRPr="005F6433">
        <w:rPr>
          <w:rFonts w:ascii="Times New Roman" w:eastAsia="Calibri" w:hAnsi="Times New Roman"/>
          <w:sz w:val="22"/>
          <w:szCs w:val="22"/>
        </w:rPr>
        <w:t xml:space="preserve"> TF-GBV</w:t>
      </w:r>
      <w:r w:rsidR="00283A97" w:rsidRPr="005F6433">
        <w:rPr>
          <w:rFonts w:ascii="Times New Roman" w:eastAsia="Calibri" w:hAnsi="Times New Roman"/>
          <w:sz w:val="22"/>
          <w:szCs w:val="22"/>
        </w:rPr>
        <w:t>;</w:t>
      </w:r>
    </w:p>
    <w:p w14:paraId="74726FF5" w14:textId="77777777" w:rsidR="00AC28B0" w:rsidRPr="005F6433" w:rsidRDefault="00542FBE" w:rsidP="00AC28B0">
      <w:pPr>
        <w:pStyle w:val="ListParagraph"/>
        <w:numPr>
          <w:ilvl w:val="0"/>
          <w:numId w:val="5"/>
        </w:numPr>
        <w:spacing w:line="276" w:lineRule="auto"/>
        <w:jc w:val="both"/>
        <w:rPr>
          <w:rFonts w:ascii="Times New Roman" w:eastAsia="Calibri" w:hAnsi="Times New Roman"/>
          <w:sz w:val="22"/>
          <w:szCs w:val="22"/>
        </w:rPr>
      </w:pPr>
      <w:r w:rsidRPr="005F6433">
        <w:rPr>
          <w:rFonts w:ascii="Times New Roman" w:eastAsia="Calibri" w:hAnsi="Times New Roman"/>
          <w:color w:val="0D0D0D"/>
          <w:sz w:val="22"/>
          <w:szCs w:val="22"/>
        </w:rPr>
        <w:t xml:space="preserve">To </w:t>
      </w:r>
      <w:r w:rsidR="00246074" w:rsidRPr="005F6433">
        <w:rPr>
          <w:rFonts w:ascii="Times New Roman" w:eastAsia="Calibri" w:hAnsi="Times New Roman"/>
          <w:color w:val="0D0D0D"/>
          <w:sz w:val="22"/>
          <w:szCs w:val="22"/>
        </w:rPr>
        <w:t>e</w:t>
      </w:r>
      <w:r w:rsidRPr="005F6433">
        <w:rPr>
          <w:rFonts w:ascii="Times New Roman" w:eastAsia="Calibri" w:hAnsi="Times New Roman"/>
          <w:color w:val="0D0D0D"/>
          <w:sz w:val="22"/>
          <w:szCs w:val="22"/>
        </w:rPr>
        <w:t xml:space="preserve">xplore potential partnerships to strengthen data for evidence by </w:t>
      </w:r>
      <w:r w:rsidRPr="005F6433">
        <w:rPr>
          <w:rFonts w:ascii="Times New Roman" w:eastAsia="Calibri" w:hAnsi="Times New Roman"/>
          <w:sz w:val="22"/>
          <w:szCs w:val="22"/>
        </w:rPr>
        <w:t>developing statistical framework</w:t>
      </w:r>
      <w:r w:rsidR="00246074" w:rsidRPr="005F6433">
        <w:rPr>
          <w:rFonts w:ascii="Times New Roman" w:eastAsia="Calibri" w:hAnsi="Times New Roman"/>
          <w:sz w:val="22"/>
          <w:szCs w:val="22"/>
        </w:rPr>
        <w:t>s</w:t>
      </w:r>
      <w:r w:rsidRPr="005F6433">
        <w:rPr>
          <w:rFonts w:ascii="Times New Roman" w:eastAsia="Calibri" w:hAnsi="Times New Roman"/>
          <w:sz w:val="22"/>
          <w:szCs w:val="22"/>
        </w:rPr>
        <w:t xml:space="preserve"> </w:t>
      </w:r>
      <w:r w:rsidR="00283A97" w:rsidRPr="005F6433">
        <w:rPr>
          <w:rFonts w:ascii="Times New Roman" w:eastAsia="Calibri" w:hAnsi="Times New Roman"/>
          <w:sz w:val="22"/>
          <w:szCs w:val="22"/>
        </w:rPr>
        <w:t>for</w:t>
      </w:r>
      <w:r w:rsidRPr="005F6433">
        <w:rPr>
          <w:rFonts w:ascii="Times New Roman" w:eastAsia="Calibri" w:hAnsi="Times New Roman"/>
          <w:color w:val="0D0D0D"/>
          <w:sz w:val="22"/>
          <w:szCs w:val="22"/>
        </w:rPr>
        <w:t xml:space="preserve"> </w:t>
      </w:r>
      <w:r w:rsidRPr="005F6433">
        <w:rPr>
          <w:rFonts w:ascii="Times New Roman" w:eastAsia="Calibri" w:hAnsi="Times New Roman"/>
          <w:sz w:val="22"/>
          <w:szCs w:val="22"/>
        </w:rPr>
        <w:t xml:space="preserve">prevention and response to </w:t>
      </w:r>
      <w:r w:rsidR="00246074" w:rsidRPr="005F6433">
        <w:rPr>
          <w:rFonts w:ascii="Times New Roman" w:eastAsia="Calibri" w:hAnsi="Times New Roman"/>
          <w:sz w:val="22"/>
          <w:szCs w:val="22"/>
        </w:rPr>
        <w:t xml:space="preserve">TF-GBV; </w:t>
      </w:r>
    </w:p>
    <w:p w14:paraId="62665581" w14:textId="58A60749" w:rsidR="00AC28B0" w:rsidRPr="005F6433" w:rsidRDefault="00542FBE" w:rsidP="00AC28B0">
      <w:pPr>
        <w:pStyle w:val="ListParagraph"/>
        <w:numPr>
          <w:ilvl w:val="0"/>
          <w:numId w:val="5"/>
        </w:numPr>
        <w:spacing w:line="276" w:lineRule="auto"/>
        <w:jc w:val="both"/>
        <w:rPr>
          <w:rFonts w:ascii="Times New Roman" w:eastAsia="Calibri" w:hAnsi="Times New Roman"/>
          <w:sz w:val="22"/>
          <w:szCs w:val="22"/>
        </w:rPr>
      </w:pPr>
      <w:r w:rsidRPr="005F6433">
        <w:rPr>
          <w:rFonts w:ascii="Times New Roman" w:eastAsia="Calibri" w:hAnsi="Times New Roman"/>
          <w:color w:val="0D0D0D"/>
          <w:sz w:val="22"/>
          <w:szCs w:val="22"/>
        </w:rPr>
        <w:t xml:space="preserve">Strengthen multisectoral collaboration and coordination to </w:t>
      </w:r>
      <w:r w:rsidR="00246074" w:rsidRPr="005F6433">
        <w:rPr>
          <w:rFonts w:ascii="Times New Roman" w:eastAsia="Calibri" w:hAnsi="Times New Roman"/>
          <w:color w:val="0D0D0D"/>
          <w:sz w:val="22"/>
          <w:szCs w:val="22"/>
        </w:rPr>
        <w:t xml:space="preserve">develop </w:t>
      </w:r>
      <w:r w:rsidRPr="005F6433">
        <w:rPr>
          <w:rFonts w:ascii="Times New Roman" w:eastAsia="Calibri" w:hAnsi="Times New Roman"/>
          <w:color w:val="0D0D0D"/>
          <w:sz w:val="22"/>
          <w:szCs w:val="22"/>
        </w:rPr>
        <w:t xml:space="preserve">harmonized </w:t>
      </w:r>
      <w:r w:rsidRPr="005F6433">
        <w:rPr>
          <w:rFonts w:ascii="Times New Roman" w:eastAsia="Calibri" w:hAnsi="Times New Roman"/>
          <w:sz w:val="22"/>
          <w:szCs w:val="22"/>
        </w:rPr>
        <w:t>internationally accepted legal, regulatory, and policy mechanisms to holding tech-company’s accountable and enforce safety by design to ensure digital safety for all</w:t>
      </w:r>
      <w:r w:rsidR="00246074" w:rsidRPr="005F6433">
        <w:rPr>
          <w:rFonts w:ascii="Times New Roman" w:eastAsia="Calibri" w:hAnsi="Times New Roman"/>
          <w:sz w:val="22"/>
          <w:szCs w:val="22"/>
        </w:rPr>
        <w:t>.</w:t>
      </w:r>
      <w:r w:rsidR="00AC28B0" w:rsidRPr="005F6433">
        <w:rPr>
          <w:rFonts w:ascii="Times New Roman" w:eastAsia="Overlock" w:hAnsi="Times New Roman"/>
          <w:color w:val="000000"/>
          <w:sz w:val="22"/>
          <w:szCs w:val="22"/>
        </w:rPr>
        <w:t xml:space="preserve"> </w:t>
      </w:r>
    </w:p>
    <w:p w14:paraId="63FA73AD" w14:textId="484D2347" w:rsidR="00542FBE" w:rsidRPr="005F6433" w:rsidRDefault="00AC28B0" w:rsidP="00AC28B0">
      <w:pPr>
        <w:spacing w:before="120" w:after="120" w:line="276" w:lineRule="auto"/>
        <w:jc w:val="both"/>
        <w:rPr>
          <w:rFonts w:ascii="Times New Roman" w:eastAsia="Overlock" w:hAnsi="Times New Roman"/>
          <w:color w:val="000000"/>
          <w:sz w:val="22"/>
          <w:szCs w:val="22"/>
        </w:rPr>
      </w:pPr>
      <w:r w:rsidRPr="005F6433">
        <w:rPr>
          <w:rFonts w:ascii="Times New Roman" w:eastAsia="Overlock" w:hAnsi="Times New Roman"/>
          <w:color w:val="000000"/>
          <w:sz w:val="22"/>
          <w:szCs w:val="22"/>
        </w:rPr>
        <w:t>The 70</w:t>
      </w:r>
      <w:r w:rsidRPr="005F6433">
        <w:rPr>
          <w:rFonts w:ascii="Times New Roman" w:eastAsia="Overlock" w:hAnsi="Times New Roman"/>
          <w:color w:val="000000"/>
          <w:sz w:val="22"/>
          <w:szCs w:val="22"/>
          <w:vertAlign w:val="superscript"/>
        </w:rPr>
        <w:t>th</w:t>
      </w:r>
      <w:r w:rsidRPr="005F6433">
        <w:rPr>
          <w:rFonts w:ascii="Times New Roman" w:eastAsia="Overlock" w:hAnsi="Times New Roman"/>
          <w:color w:val="000000"/>
          <w:sz w:val="22"/>
          <w:szCs w:val="22"/>
        </w:rPr>
        <w:t xml:space="preserve"> Session of the Commission on the Status of Women (CSW 70), provides a timely platform to reflect on progress, share evidence-based practices, and strengthen accountability for national and global commitments. </w:t>
      </w:r>
      <w:r w:rsidRPr="005F6433">
        <w:rPr>
          <w:rFonts w:ascii="Times New Roman" w:eastAsia="Times New Roman" w:hAnsi="Times New Roman"/>
          <w:sz w:val="22"/>
          <w:szCs w:val="22"/>
        </w:rPr>
        <w:t xml:space="preserve">On the sidelines of this session, the Government of Kenya and the Government, will co-sponsor a side event focusing </w:t>
      </w:r>
      <w:r w:rsidRPr="005F6433">
        <w:rPr>
          <w:rFonts w:ascii="Times New Roman" w:eastAsia="Gill Sans" w:hAnsi="Times New Roman"/>
          <w:sz w:val="22"/>
          <w:szCs w:val="22"/>
        </w:rPr>
        <w:t>strengthening institutional systems to combat technology-facilitated gender-based violence.</w:t>
      </w:r>
    </w:p>
    <w:p w14:paraId="772E587F" w14:textId="4B5C4F72" w:rsidR="00542FBE" w:rsidRPr="005F6433" w:rsidRDefault="00542FBE" w:rsidP="00C007B5">
      <w:pPr>
        <w:pStyle w:val="Heading2"/>
        <w:numPr>
          <w:ilvl w:val="0"/>
          <w:numId w:val="6"/>
        </w:numPr>
        <w:spacing w:before="120" w:line="276" w:lineRule="auto"/>
        <w:jc w:val="both"/>
        <w:rPr>
          <w:rFonts w:ascii="Times New Roman" w:eastAsia="Overlock" w:hAnsi="Times New Roman" w:cs="Times New Roman"/>
          <w:b/>
          <w:bCs/>
          <w:sz w:val="22"/>
          <w:szCs w:val="22"/>
        </w:rPr>
      </w:pPr>
      <w:bookmarkStart w:id="0" w:name="_heading=h.hbidu1qeedj" w:colFirst="0" w:colLast="0"/>
      <w:bookmarkEnd w:id="0"/>
      <w:r w:rsidRPr="005F6433">
        <w:rPr>
          <w:rFonts w:ascii="Times New Roman" w:eastAsia="Overlock" w:hAnsi="Times New Roman" w:cs="Times New Roman"/>
          <w:b/>
          <w:bCs/>
          <w:sz w:val="22"/>
          <w:szCs w:val="22"/>
        </w:rPr>
        <w:t>PROPOSED EVENT FORMAT</w:t>
      </w:r>
    </w:p>
    <w:p w14:paraId="48060941" w14:textId="50C59E0C" w:rsidR="00542FBE" w:rsidRPr="005F6433" w:rsidRDefault="00542FBE" w:rsidP="00B311C8">
      <w:pPr>
        <w:spacing w:after="120" w:line="276" w:lineRule="auto"/>
        <w:jc w:val="both"/>
        <w:rPr>
          <w:rFonts w:ascii="Times New Roman" w:eastAsia="Calibri" w:hAnsi="Times New Roman"/>
          <w:sz w:val="22"/>
          <w:szCs w:val="22"/>
        </w:rPr>
      </w:pPr>
      <w:r w:rsidRPr="005F6433">
        <w:rPr>
          <w:rFonts w:ascii="Times New Roman" w:eastAsia="Calibri" w:hAnsi="Times New Roman"/>
          <w:sz w:val="22"/>
          <w:szCs w:val="22"/>
        </w:rPr>
        <w:t xml:space="preserve">The session will include statements from policy makers, a moderated panel discussion with guided questions for the speakers, and a plenary session for comments, questions and answers. The panel discussion will focus on the key legal and policy reforms and other interventions that the </w:t>
      </w:r>
      <w:r w:rsidR="00246074" w:rsidRPr="005F6433">
        <w:rPr>
          <w:rFonts w:ascii="Times New Roman" w:eastAsia="Calibri" w:hAnsi="Times New Roman"/>
          <w:sz w:val="22"/>
          <w:szCs w:val="22"/>
        </w:rPr>
        <w:t>G</w:t>
      </w:r>
      <w:r w:rsidRPr="005F6433">
        <w:rPr>
          <w:rFonts w:ascii="Times New Roman" w:eastAsia="Calibri" w:hAnsi="Times New Roman"/>
          <w:sz w:val="22"/>
          <w:szCs w:val="22"/>
        </w:rPr>
        <w:t xml:space="preserve">overnments of Kenya, UK, </w:t>
      </w:r>
      <w:r w:rsidR="00246074" w:rsidRPr="005F6433">
        <w:rPr>
          <w:rFonts w:ascii="Times New Roman" w:eastAsia="Calibri" w:hAnsi="Times New Roman"/>
          <w:sz w:val="22"/>
          <w:szCs w:val="22"/>
        </w:rPr>
        <w:t>Spain</w:t>
      </w:r>
      <w:r w:rsidR="00BC610F">
        <w:rPr>
          <w:rFonts w:ascii="Times New Roman" w:eastAsia="Calibri" w:hAnsi="Times New Roman"/>
          <w:sz w:val="22"/>
          <w:szCs w:val="22"/>
        </w:rPr>
        <w:t xml:space="preserve"> </w:t>
      </w:r>
      <w:r w:rsidRPr="005F6433">
        <w:rPr>
          <w:rFonts w:ascii="Times New Roman" w:eastAsia="Calibri" w:hAnsi="Times New Roman"/>
          <w:sz w:val="22"/>
          <w:szCs w:val="22"/>
        </w:rPr>
        <w:t>and UN-women are undertaking in tackling technology facilitated GBV to enhance access to justice.</w:t>
      </w:r>
    </w:p>
    <w:p w14:paraId="2A9DEC0A" w14:textId="5A6624FC" w:rsidR="00542FBE" w:rsidRPr="005F6433" w:rsidRDefault="00542FBE" w:rsidP="00B311C8">
      <w:pPr>
        <w:spacing w:before="120" w:after="120" w:line="276" w:lineRule="auto"/>
        <w:jc w:val="both"/>
        <w:rPr>
          <w:rFonts w:ascii="Times New Roman" w:eastAsia="Calibri" w:hAnsi="Times New Roman"/>
          <w:sz w:val="22"/>
          <w:szCs w:val="22"/>
        </w:rPr>
      </w:pPr>
      <w:r w:rsidRPr="005F6433">
        <w:rPr>
          <w:rFonts w:ascii="Times New Roman" w:eastAsia="Calibri" w:hAnsi="Times New Roman"/>
          <w:sz w:val="22"/>
          <w:szCs w:val="22"/>
        </w:rPr>
        <w:t>The discussion will also look into next steps which include ways of investment in data for evidence and monitoring as well as harmonization of enforcements across the world, considering TFGBV is global in nature and some of the existing bottlenecks are fragmentation in law and enforcement which makes it hard for tech companies to be held accountable.</w:t>
      </w:r>
    </w:p>
    <w:p w14:paraId="077504EB" w14:textId="545CF429" w:rsidR="00542FBE" w:rsidRPr="005F6433" w:rsidRDefault="00542FBE" w:rsidP="00B311C8">
      <w:pPr>
        <w:spacing w:before="120" w:after="120" w:line="276" w:lineRule="auto"/>
        <w:jc w:val="both"/>
        <w:rPr>
          <w:rFonts w:ascii="Times New Roman" w:eastAsia="Calibri" w:hAnsi="Times New Roman"/>
          <w:sz w:val="22"/>
          <w:szCs w:val="22"/>
        </w:rPr>
      </w:pPr>
      <w:r w:rsidRPr="005F6433">
        <w:rPr>
          <w:rFonts w:ascii="Times New Roman" w:eastAsia="Calibri" w:hAnsi="Times New Roman"/>
          <w:b/>
          <w:bCs/>
          <w:sz w:val="22"/>
          <w:szCs w:val="22"/>
        </w:rPr>
        <w:t>Participants:</w:t>
      </w:r>
      <w:r w:rsidRPr="005F6433">
        <w:rPr>
          <w:rFonts w:ascii="Times New Roman" w:eastAsia="Calibri" w:hAnsi="Times New Roman"/>
          <w:sz w:val="22"/>
          <w:szCs w:val="22"/>
        </w:rPr>
        <w:t xml:space="preserve"> Government ministries, justice sector actors, GBV survivors, civil society </w:t>
      </w:r>
      <w:r w:rsidR="00283A97" w:rsidRPr="005F6433">
        <w:rPr>
          <w:rFonts w:ascii="Times New Roman" w:eastAsia="Calibri" w:hAnsi="Times New Roman"/>
          <w:sz w:val="22"/>
          <w:szCs w:val="22"/>
        </w:rPr>
        <w:t xml:space="preserve">organisations </w:t>
      </w:r>
      <w:r w:rsidRPr="005F6433">
        <w:rPr>
          <w:rFonts w:ascii="Times New Roman" w:eastAsia="Calibri" w:hAnsi="Times New Roman"/>
          <w:sz w:val="22"/>
          <w:szCs w:val="22"/>
        </w:rPr>
        <w:t>and development partners.</w:t>
      </w:r>
    </w:p>
    <w:p w14:paraId="0BE639A8" w14:textId="77777777" w:rsidR="005F6433" w:rsidRDefault="005F6433">
      <w:pPr>
        <w:rPr>
          <w:rFonts w:ascii="Times New Roman" w:eastAsia="Gill Sans" w:hAnsi="Times New Roman"/>
          <w:b/>
          <w:bCs/>
        </w:rPr>
      </w:pPr>
      <w:bookmarkStart w:id="1" w:name="_heading=h.rsukim6gwhik" w:colFirst="0" w:colLast="0"/>
      <w:bookmarkEnd w:id="1"/>
      <w:r>
        <w:rPr>
          <w:rFonts w:ascii="Times New Roman" w:eastAsia="Gill Sans" w:hAnsi="Times New Roman"/>
          <w:b/>
          <w:bCs/>
        </w:rPr>
        <w:br w:type="page"/>
      </w:r>
    </w:p>
    <w:p w14:paraId="117BEFDB" w14:textId="45273342" w:rsidR="00542FBE" w:rsidRPr="004A472F" w:rsidRDefault="00542FBE" w:rsidP="003418C4">
      <w:pPr>
        <w:jc w:val="center"/>
        <w:rPr>
          <w:rFonts w:ascii="Times New Roman" w:eastAsia="Gill Sans" w:hAnsi="Times New Roman"/>
        </w:rPr>
      </w:pPr>
      <w:r w:rsidRPr="004A472F">
        <w:rPr>
          <w:rFonts w:ascii="Times New Roman" w:eastAsia="Gill Sans" w:hAnsi="Times New Roman"/>
          <w:b/>
          <w:bCs/>
        </w:rPr>
        <w:lastRenderedPageBreak/>
        <w:t>PROGRAMME</w:t>
      </w:r>
    </w:p>
    <w:p w14:paraId="259DA7A3" w14:textId="2C34DA4E" w:rsidR="00FD31A5" w:rsidRDefault="00B311C8" w:rsidP="00375DED">
      <w:pPr>
        <w:spacing w:before="120"/>
        <w:jc w:val="both"/>
        <w:rPr>
          <w:rFonts w:ascii="Times New Roman" w:eastAsia="Gill Sans" w:hAnsi="Times New Roman"/>
          <w:b/>
          <w:bCs/>
          <w:color w:val="2E75B5"/>
        </w:rPr>
      </w:pPr>
      <w:r w:rsidRPr="004A472F">
        <w:rPr>
          <w:rFonts w:ascii="Times New Roman" w:eastAsia="Gill Sans" w:hAnsi="Times New Roman"/>
          <w:b/>
          <w:bCs/>
          <w:color w:val="2E75B5"/>
          <w:highlight w:val="white"/>
        </w:rPr>
        <w:t xml:space="preserve">EVENT TOPIC </w:t>
      </w:r>
    </w:p>
    <w:p w14:paraId="1337BA32" w14:textId="26AC43F0" w:rsidR="00B311C8" w:rsidRPr="00615DBF" w:rsidRDefault="00BC610F" w:rsidP="00FD31A5">
      <w:pPr>
        <w:spacing w:before="120"/>
        <w:jc w:val="both"/>
        <w:rPr>
          <w:rFonts w:ascii="Times New Roman" w:eastAsia="Gill Sans" w:hAnsi="Times New Roman"/>
          <w:b/>
          <w:bCs/>
          <w:color w:val="2E75B5"/>
        </w:rPr>
      </w:pPr>
      <w:r>
        <w:rPr>
          <w:rFonts w:ascii="Times New Roman" w:eastAsia="Gill Sans" w:hAnsi="Times New Roman"/>
          <w:b/>
          <w:bCs/>
          <w:color w:val="2E75B5"/>
        </w:rPr>
        <w:t xml:space="preserve">PATHWAYS TO </w:t>
      </w:r>
      <w:r w:rsidR="00375D13">
        <w:rPr>
          <w:rFonts w:ascii="Times New Roman" w:eastAsia="Gill Sans" w:hAnsi="Times New Roman"/>
          <w:b/>
          <w:bCs/>
          <w:color w:val="2E75B5"/>
        </w:rPr>
        <w:t>JUSTICE</w:t>
      </w:r>
      <w:r>
        <w:rPr>
          <w:rFonts w:ascii="Times New Roman" w:eastAsia="Gill Sans" w:hAnsi="Times New Roman"/>
          <w:b/>
          <w:bCs/>
          <w:color w:val="2E75B5"/>
        </w:rPr>
        <w:t xml:space="preserve">: </w:t>
      </w:r>
      <w:r>
        <w:rPr>
          <w:rFonts w:ascii="Times New Roman" w:eastAsia="Gill Sans" w:hAnsi="Times New Roman"/>
          <w:b/>
          <w:bCs/>
          <w:color w:val="2E75B5"/>
        </w:rPr>
        <w:t>SCALING SOLUTIONS</w:t>
      </w:r>
      <w:r>
        <w:rPr>
          <w:rFonts w:ascii="Times New Roman" w:eastAsia="Gill Sans" w:hAnsi="Times New Roman"/>
          <w:b/>
          <w:bCs/>
          <w:color w:val="2E75B5"/>
        </w:rPr>
        <w:t xml:space="preserve"> TOWARDS </w:t>
      </w:r>
      <w:r w:rsidR="0036591D">
        <w:rPr>
          <w:rFonts w:ascii="Times New Roman" w:eastAsia="Gill Sans" w:hAnsi="Times New Roman"/>
          <w:b/>
          <w:bCs/>
          <w:color w:val="2E75B5"/>
        </w:rPr>
        <w:t>COMBAT</w:t>
      </w:r>
      <w:r>
        <w:rPr>
          <w:rFonts w:ascii="Times New Roman" w:eastAsia="Gill Sans" w:hAnsi="Times New Roman"/>
          <w:b/>
          <w:bCs/>
          <w:color w:val="2E75B5"/>
        </w:rPr>
        <w:t>ING</w:t>
      </w:r>
      <w:r w:rsidR="0036591D" w:rsidRPr="004A472F">
        <w:rPr>
          <w:rFonts w:ascii="Times New Roman" w:eastAsia="Gill Sans" w:hAnsi="Times New Roman"/>
          <w:b/>
          <w:bCs/>
          <w:color w:val="2E75B5"/>
        </w:rPr>
        <w:t xml:space="preserve"> TECHNOLOGY-FACILITATED GENDER-BASED VIOLENCE</w:t>
      </w:r>
    </w:p>
    <w:p w14:paraId="45AFD31B" w14:textId="5FA5EBAF" w:rsidR="00542FBE" w:rsidRPr="004A472F" w:rsidRDefault="00542FBE" w:rsidP="006B6282">
      <w:pPr>
        <w:spacing w:before="120"/>
        <w:rPr>
          <w:rFonts w:ascii="Times New Roman" w:eastAsia="Gill Sans" w:hAnsi="Times New Roman"/>
        </w:rPr>
      </w:pPr>
      <w:r w:rsidRPr="004A472F">
        <w:rPr>
          <w:rFonts w:ascii="Times New Roman" w:eastAsia="Gill Sans" w:hAnsi="Times New Roman"/>
          <w:b/>
          <w:bCs/>
        </w:rPr>
        <w:t>Date</w:t>
      </w:r>
      <w:r w:rsidRPr="004A472F">
        <w:rPr>
          <w:rFonts w:ascii="Times New Roman" w:eastAsia="Gill Sans" w:hAnsi="Times New Roman"/>
          <w:b/>
          <w:bCs/>
        </w:rPr>
        <w:tab/>
      </w:r>
      <w:r w:rsidRPr="004A472F">
        <w:rPr>
          <w:rFonts w:ascii="Times New Roman" w:eastAsia="Gill Sans" w:hAnsi="Times New Roman"/>
          <w:b/>
          <w:bCs/>
        </w:rPr>
        <w:tab/>
        <w:t>:</w:t>
      </w:r>
      <w:r w:rsidRPr="004A472F">
        <w:rPr>
          <w:rFonts w:ascii="Times New Roman" w:eastAsia="Gill Sans" w:hAnsi="Times New Roman"/>
          <w:b/>
          <w:bCs/>
        </w:rPr>
        <w:tab/>
        <w:t>17</w:t>
      </w:r>
      <w:r w:rsidRPr="004A472F">
        <w:rPr>
          <w:rFonts w:ascii="Times New Roman" w:eastAsia="Gill Sans" w:hAnsi="Times New Roman"/>
          <w:b/>
          <w:bCs/>
          <w:vertAlign w:val="superscript"/>
        </w:rPr>
        <w:t>th</w:t>
      </w:r>
      <w:r w:rsidRPr="004A472F">
        <w:rPr>
          <w:rFonts w:ascii="Times New Roman" w:eastAsia="Gill Sans" w:hAnsi="Times New Roman"/>
          <w:b/>
          <w:bCs/>
        </w:rPr>
        <w:t xml:space="preserve"> March 2026</w:t>
      </w:r>
      <w:r w:rsidR="0036591D">
        <w:rPr>
          <w:rFonts w:ascii="Times New Roman" w:eastAsia="Gill Sans" w:hAnsi="Times New Roman"/>
          <w:b/>
          <w:bCs/>
        </w:rPr>
        <w:t xml:space="preserve"> </w:t>
      </w:r>
    </w:p>
    <w:p w14:paraId="05429C9C" w14:textId="77777777" w:rsidR="00542FBE" w:rsidRPr="004A472F" w:rsidRDefault="00542FBE" w:rsidP="006B6282">
      <w:pPr>
        <w:rPr>
          <w:rFonts w:ascii="Times New Roman" w:eastAsia="Gill Sans" w:hAnsi="Times New Roman"/>
        </w:rPr>
      </w:pPr>
      <w:r w:rsidRPr="004A472F">
        <w:rPr>
          <w:rFonts w:ascii="Times New Roman" w:eastAsia="Gill Sans" w:hAnsi="Times New Roman"/>
          <w:b/>
          <w:bCs/>
        </w:rPr>
        <w:t>Venue</w:t>
      </w:r>
      <w:r w:rsidRPr="004A472F">
        <w:rPr>
          <w:rFonts w:ascii="Times New Roman" w:eastAsia="Gill Sans" w:hAnsi="Times New Roman"/>
          <w:b/>
          <w:bCs/>
        </w:rPr>
        <w:tab/>
      </w:r>
      <w:r w:rsidRPr="004A472F">
        <w:rPr>
          <w:rFonts w:ascii="Times New Roman" w:eastAsia="Gill Sans" w:hAnsi="Times New Roman"/>
          <w:b/>
          <w:bCs/>
        </w:rPr>
        <w:tab/>
        <w:t>:</w:t>
      </w:r>
      <w:r w:rsidRPr="004A472F">
        <w:rPr>
          <w:rFonts w:ascii="Times New Roman" w:eastAsia="Gill Sans" w:hAnsi="Times New Roman"/>
        </w:rPr>
        <w:t xml:space="preserve"> </w:t>
      </w:r>
      <w:r w:rsidRPr="004A472F">
        <w:rPr>
          <w:rFonts w:ascii="Times New Roman" w:eastAsia="Gill Sans" w:hAnsi="Times New Roman"/>
        </w:rPr>
        <w:tab/>
      </w:r>
      <w:r w:rsidRPr="004A472F">
        <w:rPr>
          <w:rFonts w:ascii="Times New Roman" w:eastAsia="Gill Sans" w:hAnsi="Times New Roman"/>
          <w:b/>
          <w:bCs/>
        </w:rPr>
        <w:t>CR-8, UN Headquarters</w:t>
      </w:r>
      <w:r w:rsidRPr="004A472F">
        <w:rPr>
          <w:rFonts w:ascii="Times New Roman" w:eastAsia="Gill Sans" w:hAnsi="Times New Roman"/>
        </w:rPr>
        <w:t xml:space="preserve"> </w:t>
      </w:r>
    </w:p>
    <w:p w14:paraId="677ED26E" w14:textId="74F1E824" w:rsidR="00542FBE" w:rsidRPr="004A472F" w:rsidRDefault="00542FBE" w:rsidP="006B6282">
      <w:pPr>
        <w:rPr>
          <w:rFonts w:ascii="Times New Roman" w:eastAsia="Gill Sans" w:hAnsi="Times New Roman"/>
          <w:b/>
          <w:bCs/>
        </w:rPr>
      </w:pPr>
      <w:r w:rsidRPr="004A472F">
        <w:rPr>
          <w:rFonts w:ascii="Times New Roman" w:eastAsia="Gill Sans" w:hAnsi="Times New Roman"/>
          <w:b/>
          <w:bCs/>
        </w:rPr>
        <w:t>Capacity</w:t>
      </w:r>
      <w:r w:rsidRPr="004A472F">
        <w:rPr>
          <w:rFonts w:ascii="Times New Roman" w:eastAsia="Gill Sans" w:hAnsi="Times New Roman"/>
          <w:b/>
          <w:bCs/>
        </w:rPr>
        <w:tab/>
        <w:t xml:space="preserve">: </w:t>
      </w:r>
      <w:r w:rsidRPr="004A472F">
        <w:rPr>
          <w:rFonts w:ascii="Times New Roman" w:eastAsia="Gill Sans" w:hAnsi="Times New Roman"/>
          <w:b/>
          <w:bCs/>
        </w:rPr>
        <w:tab/>
        <w:t>96</w:t>
      </w:r>
      <w:r w:rsidR="00284306">
        <w:rPr>
          <w:rFonts w:ascii="Times New Roman" w:eastAsia="Gill Sans" w:hAnsi="Times New Roman"/>
          <w:b/>
          <w:bCs/>
        </w:rPr>
        <w:t xml:space="preserve"> Pax</w:t>
      </w:r>
    </w:p>
    <w:p w14:paraId="075BA3ED" w14:textId="77777777" w:rsidR="00542FBE" w:rsidRPr="004A472F" w:rsidRDefault="00542FBE" w:rsidP="006B6282">
      <w:pPr>
        <w:spacing w:after="120"/>
        <w:rPr>
          <w:rFonts w:ascii="Times New Roman" w:eastAsia="Gill Sans" w:hAnsi="Times New Roman"/>
          <w:b/>
          <w:bCs/>
          <w:color w:val="2E75B5"/>
        </w:rPr>
      </w:pPr>
      <w:r w:rsidRPr="004A472F">
        <w:rPr>
          <w:rFonts w:ascii="Times New Roman" w:eastAsia="Gill Sans" w:hAnsi="Times New Roman"/>
          <w:b/>
          <w:bCs/>
        </w:rPr>
        <w:t>Time</w:t>
      </w:r>
      <w:r w:rsidRPr="004A472F">
        <w:rPr>
          <w:rFonts w:ascii="Times New Roman" w:eastAsia="Gill Sans" w:hAnsi="Times New Roman"/>
          <w:b/>
          <w:bCs/>
        </w:rPr>
        <w:tab/>
      </w:r>
      <w:r w:rsidRPr="004A472F">
        <w:rPr>
          <w:rFonts w:ascii="Times New Roman" w:eastAsia="Gill Sans" w:hAnsi="Times New Roman"/>
          <w:b/>
          <w:bCs/>
        </w:rPr>
        <w:tab/>
        <w:t>:</w:t>
      </w:r>
      <w:r w:rsidRPr="004A472F">
        <w:rPr>
          <w:rFonts w:ascii="Times New Roman" w:eastAsia="Gill Sans" w:hAnsi="Times New Roman"/>
        </w:rPr>
        <w:t xml:space="preserve"> </w:t>
      </w:r>
      <w:r w:rsidRPr="004A472F">
        <w:rPr>
          <w:rFonts w:ascii="Times New Roman" w:eastAsia="Gill Sans" w:hAnsi="Times New Roman"/>
        </w:rPr>
        <w:tab/>
      </w:r>
      <w:r w:rsidRPr="004A472F">
        <w:rPr>
          <w:rFonts w:ascii="Times New Roman" w:eastAsia="Gill Sans" w:hAnsi="Times New Roman"/>
          <w:b/>
          <w:bCs/>
        </w:rPr>
        <w:t>4.45 - 6.00pm</w:t>
      </w:r>
      <w:r w:rsidRPr="004A472F">
        <w:rPr>
          <w:rFonts w:ascii="Times New Roman" w:eastAsia="Gill Sans" w:hAnsi="Times New Roman"/>
          <w:b/>
          <w:bCs/>
          <w:color w:val="2E75B5"/>
        </w:rPr>
        <w:t xml:space="preserve"> </w:t>
      </w:r>
    </w:p>
    <w:tbl>
      <w:tblPr>
        <w:tblStyle w:val="Style27"/>
        <w:tblW w:w="1044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0"/>
        <w:gridCol w:w="4500"/>
        <w:gridCol w:w="4950"/>
      </w:tblGrid>
      <w:tr w:rsidR="009057BC" w:rsidRPr="005F6433" w14:paraId="041B855C" w14:textId="77777777" w:rsidTr="00285E1D">
        <w:trPr>
          <w:trHeight w:val="305"/>
          <w:tblHeader/>
        </w:trPr>
        <w:tc>
          <w:tcPr>
            <w:tcW w:w="990" w:type="dxa"/>
            <w:shd w:val="clear" w:color="auto" w:fill="8EAADB"/>
          </w:tcPr>
          <w:p w14:paraId="61AC6608" w14:textId="77777777" w:rsidR="00542FBE" w:rsidRPr="005F6433" w:rsidRDefault="00542FBE">
            <w:pPr>
              <w:rPr>
                <w:rFonts w:ascii="Times New Roman" w:eastAsia="Gill Sans" w:hAnsi="Times New Roman"/>
                <w:b/>
                <w:bCs/>
                <w:sz w:val="22"/>
                <w:szCs w:val="22"/>
              </w:rPr>
            </w:pPr>
            <w:r w:rsidRPr="005F6433">
              <w:rPr>
                <w:rFonts w:ascii="Times New Roman" w:eastAsia="Gill Sans" w:hAnsi="Times New Roman"/>
                <w:b/>
                <w:bCs/>
                <w:sz w:val="22"/>
                <w:szCs w:val="22"/>
              </w:rPr>
              <w:t>Time</w:t>
            </w:r>
          </w:p>
        </w:tc>
        <w:tc>
          <w:tcPr>
            <w:tcW w:w="4500" w:type="dxa"/>
            <w:shd w:val="clear" w:color="auto" w:fill="8EAADB"/>
          </w:tcPr>
          <w:p w14:paraId="2DD31DD2" w14:textId="77777777" w:rsidR="00542FBE" w:rsidRPr="005F6433" w:rsidRDefault="00542FBE">
            <w:pPr>
              <w:rPr>
                <w:rFonts w:ascii="Times New Roman" w:eastAsia="Gill Sans" w:hAnsi="Times New Roman"/>
                <w:b/>
                <w:bCs/>
                <w:sz w:val="22"/>
                <w:szCs w:val="22"/>
              </w:rPr>
            </w:pPr>
            <w:r w:rsidRPr="005F6433">
              <w:rPr>
                <w:rFonts w:ascii="Times New Roman" w:eastAsia="Gill Sans" w:hAnsi="Times New Roman"/>
                <w:b/>
                <w:bCs/>
                <w:sz w:val="22"/>
                <w:szCs w:val="22"/>
              </w:rPr>
              <w:t>Session</w:t>
            </w:r>
          </w:p>
        </w:tc>
        <w:tc>
          <w:tcPr>
            <w:tcW w:w="4950" w:type="dxa"/>
            <w:shd w:val="clear" w:color="auto" w:fill="8EAADB"/>
          </w:tcPr>
          <w:p w14:paraId="172BBDC2" w14:textId="77777777" w:rsidR="00542FBE" w:rsidRPr="005F6433" w:rsidRDefault="00542FBE">
            <w:pPr>
              <w:rPr>
                <w:rFonts w:ascii="Times New Roman" w:eastAsia="Gill Sans" w:hAnsi="Times New Roman"/>
                <w:b/>
                <w:bCs/>
                <w:sz w:val="22"/>
                <w:szCs w:val="22"/>
              </w:rPr>
            </w:pPr>
            <w:r w:rsidRPr="005F6433">
              <w:rPr>
                <w:rFonts w:ascii="Times New Roman" w:eastAsia="Gill Sans" w:hAnsi="Times New Roman"/>
                <w:b/>
                <w:bCs/>
                <w:sz w:val="22"/>
                <w:szCs w:val="22"/>
              </w:rPr>
              <w:t>Responsibility</w:t>
            </w:r>
          </w:p>
        </w:tc>
      </w:tr>
      <w:tr w:rsidR="009057BC" w:rsidRPr="005F6433" w14:paraId="7AB99B3A" w14:textId="77777777" w:rsidTr="00285E1D">
        <w:trPr>
          <w:trHeight w:val="431"/>
        </w:trPr>
        <w:tc>
          <w:tcPr>
            <w:tcW w:w="990" w:type="dxa"/>
          </w:tcPr>
          <w:p w14:paraId="2ED7D1A5" w14:textId="16DE1899" w:rsidR="00542FBE" w:rsidRPr="005F6433" w:rsidRDefault="004A472F">
            <w:pPr>
              <w:rPr>
                <w:rFonts w:ascii="Times New Roman" w:eastAsia="Gill Sans" w:hAnsi="Times New Roman"/>
                <w:b/>
                <w:bCs/>
                <w:sz w:val="22"/>
                <w:szCs w:val="22"/>
              </w:rPr>
            </w:pPr>
            <w:r w:rsidRPr="005F6433">
              <w:rPr>
                <w:rFonts w:ascii="Times New Roman" w:eastAsia="Gill Sans" w:hAnsi="Times New Roman"/>
                <w:b/>
                <w:bCs/>
                <w:sz w:val="22"/>
                <w:szCs w:val="22"/>
              </w:rPr>
              <w:t>5</w:t>
            </w:r>
            <w:r w:rsidR="00D35D1B" w:rsidRPr="005F6433">
              <w:rPr>
                <w:rFonts w:ascii="Times New Roman" w:eastAsia="Gill Sans" w:hAnsi="Times New Roman"/>
                <w:b/>
                <w:bCs/>
                <w:sz w:val="22"/>
                <w:szCs w:val="22"/>
              </w:rPr>
              <w:t xml:space="preserve"> </w:t>
            </w:r>
            <w:r w:rsidR="00C40629" w:rsidRPr="005F6433">
              <w:rPr>
                <w:rFonts w:ascii="Times New Roman" w:eastAsia="Gill Sans" w:hAnsi="Times New Roman"/>
                <w:b/>
                <w:bCs/>
                <w:sz w:val="22"/>
                <w:szCs w:val="22"/>
              </w:rPr>
              <w:t>M</w:t>
            </w:r>
            <w:r w:rsidR="00542FBE" w:rsidRPr="005F6433">
              <w:rPr>
                <w:rFonts w:ascii="Times New Roman" w:eastAsia="Gill Sans" w:hAnsi="Times New Roman"/>
                <w:b/>
                <w:bCs/>
                <w:sz w:val="22"/>
                <w:szCs w:val="22"/>
              </w:rPr>
              <w:t>ins</w:t>
            </w:r>
          </w:p>
        </w:tc>
        <w:tc>
          <w:tcPr>
            <w:tcW w:w="4500" w:type="dxa"/>
          </w:tcPr>
          <w:p w14:paraId="28927BC3" w14:textId="13FBF60C" w:rsidR="00542FBE" w:rsidRPr="005F6433" w:rsidRDefault="00914BA4" w:rsidP="00960245">
            <w:pPr>
              <w:rPr>
                <w:rFonts w:ascii="Times New Roman" w:eastAsia="Gill Sans" w:hAnsi="Times New Roman"/>
                <w:sz w:val="22"/>
                <w:szCs w:val="22"/>
              </w:rPr>
            </w:pPr>
            <w:r w:rsidRPr="005F6433">
              <w:rPr>
                <w:rFonts w:ascii="Times New Roman" w:eastAsia="Gill Sans" w:hAnsi="Times New Roman"/>
                <w:sz w:val="22"/>
                <w:szCs w:val="22"/>
              </w:rPr>
              <w:t>I</w:t>
            </w:r>
            <w:r w:rsidR="00542FBE" w:rsidRPr="005F6433">
              <w:rPr>
                <w:rFonts w:ascii="Times New Roman" w:eastAsia="Gill Sans" w:hAnsi="Times New Roman"/>
                <w:sz w:val="22"/>
                <w:szCs w:val="22"/>
              </w:rPr>
              <w:t xml:space="preserve">ntroduction of the side event </w:t>
            </w:r>
          </w:p>
        </w:tc>
        <w:tc>
          <w:tcPr>
            <w:tcW w:w="4950" w:type="dxa"/>
          </w:tcPr>
          <w:p w14:paraId="75DB6066" w14:textId="7C0E0CEE" w:rsidR="00C40629" w:rsidRPr="005F6433" w:rsidRDefault="00542FBE" w:rsidP="00960245">
            <w:pPr>
              <w:rPr>
                <w:rFonts w:ascii="Times New Roman" w:eastAsia="Gill Sans" w:hAnsi="Times New Roman"/>
                <w:sz w:val="22"/>
                <w:szCs w:val="22"/>
              </w:rPr>
            </w:pPr>
            <w:r w:rsidRPr="005F6433">
              <w:rPr>
                <w:rFonts w:ascii="Times New Roman" w:eastAsia="Gill Sans" w:hAnsi="Times New Roman"/>
                <w:b/>
                <w:bCs/>
                <w:sz w:val="22"/>
                <w:szCs w:val="22"/>
              </w:rPr>
              <w:t>Moderator:</w:t>
            </w:r>
            <w:r w:rsidRPr="005F6433">
              <w:rPr>
                <w:rFonts w:ascii="Times New Roman" w:eastAsia="Gill Sans" w:hAnsi="Times New Roman"/>
                <w:sz w:val="22"/>
                <w:szCs w:val="22"/>
              </w:rPr>
              <w:t xml:space="preserve"> Anne Wang’ombe</w:t>
            </w:r>
            <w:r w:rsidR="004A472F" w:rsidRPr="005F6433">
              <w:rPr>
                <w:rFonts w:ascii="Times New Roman" w:eastAsia="Gill Sans" w:hAnsi="Times New Roman"/>
                <w:sz w:val="22"/>
                <w:szCs w:val="22"/>
              </w:rPr>
              <w:t xml:space="preserve">, CBS </w:t>
            </w:r>
            <w:r w:rsidRPr="005F6433">
              <w:rPr>
                <w:rFonts w:ascii="Times New Roman" w:eastAsia="Gill Sans" w:hAnsi="Times New Roman"/>
                <w:sz w:val="22"/>
                <w:szCs w:val="22"/>
              </w:rPr>
              <w:t xml:space="preserve"> </w:t>
            </w:r>
          </w:p>
          <w:p w14:paraId="16A2B2FF" w14:textId="334EECB3" w:rsidR="00542FBE" w:rsidRPr="005F6433" w:rsidRDefault="004A472F" w:rsidP="00960245">
            <w:pPr>
              <w:rPr>
                <w:rFonts w:ascii="Times New Roman" w:eastAsia="Gill Sans" w:hAnsi="Times New Roman"/>
                <w:sz w:val="22"/>
                <w:szCs w:val="22"/>
              </w:rPr>
            </w:pPr>
            <w:r w:rsidRPr="005F6433">
              <w:rPr>
                <w:rFonts w:ascii="Times New Roman" w:eastAsia="Gill Sans" w:hAnsi="Times New Roman"/>
                <w:sz w:val="22"/>
                <w:szCs w:val="22"/>
              </w:rPr>
              <w:t xml:space="preserve">Principal Secretary, </w:t>
            </w:r>
            <w:r w:rsidR="00542FBE" w:rsidRPr="005F6433">
              <w:rPr>
                <w:rFonts w:ascii="Times New Roman" w:eastAsia="Gill Sans" w:hAnsi="Times New Roman"/>
                <w:sz w:val="22"/>
                <w:szCs w:val="22"/>
              </w:rPr>
              <w:t xml:space="preserve">State Department for Gender </w:t>
            </w:r>
            <w:r w:rsidRPr="005F6433">
              <w:rPr>
                <w:rFonts w:ascii="Times New Roman" w:eastAsia="Gill Sans" w:hAnsi="Times New Roman"/>
                <w:sz w:val="22"/>
                <w:szCs w:val="22"/>
              </w:rPr>
              <w:t xml:space="preserve">Affairs </w:t>
            </w:r>
            <w:r w:rsidR="00542FBE" w:rsidRPr="005F6433">
              <w:rPr>
                <w:rFonts w:ascii="Times New Roman" w:eastAsia="Gill Sans" w:hAnsi="Times New Roman"/>
                <w:sz w:val="22"/>
                <w:szCs w:val="22"/>
              </w:rPr>
              <w:t xml:space="preserve">&amp; Affirmative Action </w:t>
            </w:r>
          </w:p>
        </w:tc>
      </w:tr>
      <w:tr w:rsidR="00D35D1B" w:rsidRPr="005F6433" w14:paraId="73C71C90" w14:textId="77777777" w:rsidTr="00B311C8">
        <w:trPr>
          <w:trHeight w:val="287"/>
        </w:trPr>
        <w:tc>
          <w:tcPr>
            <w:tcW w:w="990" w:type="dxa"/>
            <w:shd w:val="clear" w:color="auto" w:fill="FFCC99"/>
          </w:tcPr>
          <w:p w14:paraId="7DA3AEED" w14:textId="2BC4274B" w:rsidR="00D35D1B" w:rsidRPr="005F6433" w:rsidRDefault="00D35D1B">
            <w:pPr>
              <w:rPr>
                <w:rFonts w:ascii="Times New Roman" w:eastAsia="Gill Sans" w:hAnsi="Times New Roman"/>
                <w:b/>
                <w:bCs/>
                <w:sz w:val="22"/>
                <w:szCs w:val="22"/>
              </w:rPr>
            </w:pPr>
          </w:p>
        </w:tc>
        <w:tc>
          <w:tcPr>
            <w:tcW w:w="9450" w:type="dxa"/>
            <w:gridSpan w:val="2"/>
            <w:shd w:val="clear" w:color="auto" w:fill="FFCC99"/>
          </w:tcPr>
          <w:p w14:paraId="7AF713FF" w14:textId="3187DE2C" w:rsidR="00D35D1B" w:rsidRPr="005F6433" w:rsidRDefault="00C007B5" w:rsidP="00C007B5">
            <w:pPr>
              <w:rPr>
                <w:rFonts w:ascii="Times New Roman" w:eastAsia="Gill Sans" w:hAnsi="Times New Roman"/>
                <w:b/>
                <w:bCs/>
                <w:sz w:val="22"/>
                <w:szCs w:val="22"/>
              </w:rPr>
            </w:pPr>
            <w:r>
              <w:rPr>
                <w:rFonts w:ascii="Times New Roman" w:eastAsia="Gill Sans" w:hAnsi="Times New Roman"/>
                <w:b/>
                <w:bCs/>
                <w:sz w:val="22"/>
                <w:szCs w:val="22"/>
              </w:rPr>
              <w:t xml:space="preserve">                                                              </w:t>
            </w:r>
            <w:r w:rsidR="00D35D1B" w:rsidRPr="005F6433">
              <w:rPr>
                <w:rFonts w:ascii="Times New Roman" w:eastAsia="Gill Sans" w:hAnsi="Times New Roman"/>
                <w:b/>
                <w:bCs/>
                <w:sz w:val="22"/>
                <w:szCs w:val="22"/>
              </w:rPr>
              <w:t>REMARKS</w:t>
            </w:r>
          </w:p>
        </w:tc>
      </w:tr>
      <w:tr w:rsidR="00500088" w:rsidRPr="005F6433" w14:paraId="58048970" w14:textId="77777777" w:rsidTr="00285E1D">
        <w:trPr>
          <w:trHeight w:val="719"/>
        </w:trPr>
        <w:tc>
          <w:tcPr>
            <w:tcW w:w="990" w:type="dxa"/>
            <w:vMerge w:val="restart"/>
          </w:tcPr>
          <w:p w14:paraId="639A5F15" w14:textId="1F2423F7" w:rsidR="00500088" w:rsidRPr="005F6433" w:rsidRDefault="00500088" w:rsidP="00506AA8">
            <w:pPr>
              <w:rPr>
                <w:rFonts w:ascii="Times New Roman" w:eastAsia="Gill Sans" w:hAnsi="Times New Roman"/>
                <w:b/>
                <w:bCs/>
                <w:sz w:val="22"/>
                <w:szCs w:val="22"/>
              </w:rPr>
            </w:pPr>
            <w:r w:rsidRPr="005F6433">
              <w:rPr>
                <w:rFonts w:ascii="Times New Roman" w:eastAsia="Gill Sans" w:hAnsi="Times New Roman"/>
                <w:b/>
                <w:bCs/>
                <w:sz w:val="22"/>
                <w:szCs w:val="22"/>
              </w:rPr>
              <w:t>20 Mins</w:t>
            </w:r>
          </w:p>
        </w:tc>
        <w:tc>
          <w:tcPr>
            <w:tcW w:w="4500" w:type="dxa"/>
          </w:tcPr>
          <w:p w14:paraId="343E87B7" w14:textId="5A1F9F44" w:rsidR="00500088" w:rsidRPr="005F6433" w:rsidRDefault="00500088" w:rsidP="00960245">
            <w:pPr>
              <w:rPr>
                <w:rFonts w:ascii="Times New Roman" w:eastAsia="Gill Sans" w:hAnsi="Times New Roman"/>
                <w:color w:val="000000" w:themeColor="text1"/>
                <w:sz w:val="22"/>
                <w:szCs w:val="22"/>
              </w:rPr>
            </w:pPr>
            <w:r w:rsidRPr="005F6433">
              <w:rPr>
                <w:rFonts w:ascii="Times New Roman" w:eastAsia="Gill Sans" w:hAnsi="Times New Roman"/>
                <w:color w:val="000000" w:themeColor="text1"/>
                <w:sz w:val="22"/>
                <w:szCs w:val="22"/>
              </w:rPr>
              <w:t xml:space="preserve">Kenya’s </w:t>
            </w:r>
            <w:r w:rsidR="00285E1D">
              <w:rPr>
                <w:rFonts w:ascii="Times New Roman" w:eastAsia="Gill Sans" w:hAnsi="Times New Roman"/>
                <w:color w:val="000000" w:themeColor="text1"/>
                <w:sz w:val="22"/>
                <w:szCs w:val="22"/>
              </w:rPr>
              <w:t>P</w:t>
            </w:r>
            <w:r w:rsidR="00285E1D" w:rsidRPr="005F6433">
              <w:rPr>
                <w:rFonts w:ascii="Times New Roman" w:eastAsia="Gill Sans" w:hAnsi="Times New Roman"/>
                <w:color w:val="000000" w:themeColor="text1"/>
                <w:sz w:val="22"/>
                <w:szCs w:val="22"/>
              </w:rPr>
              <w:t xml:space="preserve">olicy Environment on </w:t>
            </w:r>
            <w:r w:rsidR="00285E1D">
              <w:rPr>
                <w:rFonts w:ascii="Times New Roman" w:eastAsia="Gill Sans" w:hAnsi="Times New Roman"/>
                <w:color w:val="000000" w:themeColor="text1"/>
                <w:sz w:val="22"/>
                <w:szCs w:val="22"/>
              </w:rPr>
              <w:t xml:space="preserve">Gender-Based Violence: </w:t>
            </w:r>
            <w:r>
              <w:rPr>
                <w:rFonts w:ascii="Times New Roman" w:eastAsia="Gill Sans" w:hAnsi="Times New Roman"/>
                <w:color w:val="000000" w:themeColor="text1"/>
                <w:sz w:val="22"/>
                <w:szCs w:val="22"/>
              </w:rPr>
              <w:t xml:space="preserve">Challenges </w:t>
            </w:r>
            <w:r w:rsidR="00285E1D">
              <w:rPr>
                <w:rFonts w:ascii="Times New Roman" w:eastAsia="Gill Sans" w:hAnsi="Times New Roman"/>
                <w:color w:val="000000" w:themeColor="text1"/>
                <w:sz w:val="22"/>
                <w:szCs w:val="22"/>
              </w:rPr>
              <w:t xml:space="preserve">and Opportunities   </w:t>
            </w:r>
          </w:p>
        </w:tc>
        <w:tc>
          <w:tcPr>
            <w:tcW w:w="4950" w:type="dxa"/>
          </w:tcPr>
          <w:p w14:paraId="1F33C7D3" w14:textId="77777777" w:rsidR="00500088" w:rsidRPr="005F6433" w:rsidRDefault="00500088" w:rsidP="00960245">
            <w:pPr>
              <w:rPr>
                <w:rFonts w:ascii="Times New Roman" w:eastAsia="Gill Sans" w:hAnsi="Times New Roman"/>
                <w:color w:val="000000" w:themeColor="text1"/>
                <w:sz w:val="22"/>
                <w:szCs w:val="22"/>
              </w:rPr>
            </w:pPr>
            <w:r w:rsidRPr="005F6433">
              <w:rPr>
                <w:rFonts w:ascii="Times New Roman" w:eastAsia="Gill Sans" w:hAnsi="Times New Roman"/>
                <w:b/>
                <w:bCs/>
                <w:color w:val="000000" w:themeColor="text1"/>
                <w:sz w:val="22"/>
                <w:szCs w:val="22"/>
              </w:rPr>
              <w:t>Hanna Wendot Cheptumo</w:t>
            </w:r>
            <w:r w:rsidRPr="005F6433">
              <w:rPr>
                <w:rFonts w:ascii="Times New Roman" w:eastAsia="Gill Sans" w:hAnsi="Times New Roman"/>
                <w:color w:val="000000" w:themeColor="text1"/>
                <w:sz w:val="22"/>
                <w:szCs w:val="22"/>
              </w:rPr>
              <w:t xml:space="preserve"> </w:t>
            </w:r>
          </w:p>
          <w:p w14:paraId="5DE93E36" w14:textId="11549277" w:rsidR="00500088" w:rsidRPr="005F6433" w:rsidRDefault="00500088" w:rsidP="00960245">
            <w:pPr>
              <w:rPr>
                <w:rFonts w:ascii="Times New Roman" w:eastAsia="Gill Sans" w:hAnsi="Times New Roman"/>
                <w:b/>
                <w:bCs/>
                <w:color w:val="000000" w:themeColor="text1"/>
                <w:sz w:val="22"/>
                <w:szCs w:val="22"/>
              </w:rPr>
            </w:pPr>
            <w:r w:rsidRPr="005F6433">
              <w:rPr>
                <w:rFonts w:ascii="Times New Roman" w:eastAsia="Gill Sans" w:hAnsi="Times New Roman"/>
                <w:color w:val="000000" w:themeColor="text1"/>
                <w:sz w:val="22"/>
                <w:szCs w:val="22"/>
              </w:rPr>
              <w:t>Cabinet Secretary - Ministry of Gender, Culture &amp; Children Services</w:t>
            </w:r>
          </w:p>
        </w:tc>
      </w:tr>
      <w:tr w:rsidR="00500088" w:rsidRPr="005F6433" w14:paraId="562105A1" w14:textId="77777777" w:rsidTr="00285E1D">
        <w:trPr>
          <w:trHeight w:val="431"/>
        </w:trPr>
        <w:tc>
          <w:tcPr>
            <w:tcW w:w="990" w:type="dxa"/>
            <w:vMerge/>
          </w:tcPr>
          <w:p w14:paraId="4AE71F6B" w14:textId="77777777" w:rsidR="00500088" w:rsidRPr="005F6433" w:rsidRDefault="00500088" w:rsidP="00506AA8">
            <w:pPr>
              <w:rPr>
                <w:rFonts w:ascii="Times New Roman" w:eastAsia="Gill Sans" w:hAnsi="Times New Roman"/>
                <w:b/>
                <w:bCs/>
                <w:sz w:val="22"/>
                <w:szCs w:val="22"/>
              </w:rPr>
            </w:pPr>
          </w:p>
        </w:tc>
        <w:tc>
          <w:tcPr>
            <w:tcW w:w="4500" w:type="dxa"/>
          </w:tcPr>
          <w:p w14:paraId="1FAD1FA5" w14:textId="06B91072" w:rsidR="00500088" w:rsidRPr="005F6433" w:rsidRDefault="00500088" w:rsidP="00960245">
            <w:pPr>
              <w:rPr>
                <w:rFonts w:ascii="Times New Roman" w:eastAsia="Gill Sans" w:hAnsi="Times New Roman"/>
                <w:sz w:val="22"/>
                <w:szCs w:val="22"/>
              </w:rPr>
            </w:pPr>
            <w:r w:rsidRPr="005F6433">
              <w:rPr>
                <w:rFonts w:ascii="Times New Roman" w:eastAsia="Gill Sans" w:hAnsi="Times New Roman"/>
                <w:sz w:val="22"/>
                <w:szCs w:val="22"/>
              </w:rPr>
              <w:t xml:space="preserve">Comprehensive </w:t>
            </w:r>
            <w:r w:rsidR="00285E1D" w:rsidRPr="005F6433">
              <w:rPr>
                <w:rFonts w:ascii="Times New Roman" w:eastAsia="Gill Sans" w:hAnsi="Times New Roman"/>
                <w:sz w:val="22"/>
                <w:szCs w:val="22"/>
              </w:rPr>
              <w:t xml:space="preserve">System for Digital Reporting of </w:t>
            </w:r>
            <w:r w:rsidRPr="005F6433">
              <w:rPr>
                <w:rFonts w:ascii="Times New Roman" w:eastAsia="Gill Sans" w:hAnsi="Times New Roman"/>
                <w:sz w:val="22"/>
                <w:szCs w:val="22"/>
              </w:rPr>
              <w:t xml:space="preserve">GBV </w:t>
            </w:r>
            <w:r w:rsidR="00285E1D" w:rsidRPr="005F6433">
              <w:rPr>
                <w:rFonts w:ascii="Times New Roman" w:eastAsia="Gill Sans" w:hAnsi="Times New Roman"/>
                <w:sz w:val="22"/>
                <w:szCs w:val="22"/>
              </w:rPr>
              <w:t>Cases</w:t>
            </w:r>
          </w:p>
        </w:tc>
        <w:tc>
          <w:tcPr>
            <w:tcW w:w="4950" w:type="dxa"/>
          </w:tcPr>
          <w:p w14:paraId="4FA3B344" w14:textId="40F05C1E" w:rsidR="00500088" w:rsidRPr="005F6433" w:rsidRDefault="00500088" w:rsidP="00960245">
            <w:pPr>
              <w:jc w:val="both"/>
              <w:rPr>
                <w:rFonts w:ascii="Times New Roman" w:eastAsia="Gill Sans" w:hAnsi="Times New Roman"/>
                <w:color w:val="000000" w:themeColor="text1"/>
                <w:sz w:val="22"/>
                <w:szCs w:val="22"/>
              </w:rPr>
            </w:pPr>
            <w:r w:rsidRPr="005F6433">
              <w:rPr>
                <w:rFonts w:ascii="Times New Roman" w:eastAsia="Gill Sans" w:hAnsi="Times New Roman"/>
                <w:color w:val="000000" w:themeColor="text1"/>
                <w:sz w:val="22"/>
                <w:szCs w:val="22"/>
              </w:rPr>
              <w:t>Government of Spain</w:t>
            </w:r>
            <w:r>
              <w:rPr>
                <w:rFonts w:ascii="Times New Roman" w:eastAsia="Gill Sans" w:hAnsi="Times New Roman"/>
                <w:color w:val="000000" w:themeColor="text1"/>
                <w:sz w:val="22"/>
                <w:szCs w:val="22"/>
              </w:rPr>
              <w:t xml:space="preserve"> </w:t>
            </w:r>
            <w:r w:rsidRPr="0036591D">
              <w:rPr>
                <w:rFonts w:ascii="Times New Roman" w:eastAsia="Gill Sans" w:hAnsi="Times New Roman"/>
                <w:b/>
                <w:bCs/>
                <w:color w:val="000000" w:themeColor="text1"/>
                <w:sz w:val="22"/>
                <w:szCs w:val="22"/>
              </w:rPr>
              <w:t>(TBC)</w:t>
            </w:r>
          </w:p>
        </w:tc>
      </w:tr>
      <w:tr w:rsidR="004802DE" w:rsidRPr="005F6433" w14:paraId="0B966E7B" w14:textId="77777777" w:rsidTr="00285E1D">
        <w:trPr>
          <w:trHeight w:val="431"/>
        </w:trPr>
        <w:tc>
          <w:tcPr>
            <w:tcW w:w="990" w:type="dxa"/>
            <w:vMerge/>
          </w:tcPr>
          <w:p w14:paraId="1AF2C37B" w14:textId="77777777" w:rsidR="004802DE" w:rsidRPr="005F6433" w:rsidRDefault="004802DE" w:rsidP="00506AA8">
            <w:pPr>
              <w:rPr>
                <w:rFonts w:ascii="Times New Roman" w:eastAsia="Gill Sans" w:hAnsi="Times New Roman"/>
                <w:b/>
                <w:bCs/>
                <w:sz w:val="22"/>
                <w:szCs w:val="22"/>
              </w:rPr>
            </w:pPr>
          </w:p>
        </w:tc>
        <w:tc>
          <w:tcPr>
            <w:tcW w:w="4500" w:type="dxa"/>
          </w:tcPr>
          <w:p w14:paraId="6E421255" w14:textId="4F821884" w:rsidR="004802DE" w:rsidRPr="005F6433" w:rsidRDefault="004802DE" w:rsidP="00960245">
            <w:pPr>
              <w:rPr>
                <w:rFonts w:ascii="Times New Roman" w:eastAsia="Gill Sans" w:hAnsi="Times New Roman"/>
                <w:sz w:val="22"/>
                <w:szCs w:val="22"/>
              </w:rPr>
            </w:pPr>
            <w:r>
              <w:rPr>
                <w:rFonts w:ascii="Times New Roman" w:eastAsia="Gill Sans" w:hAnsi="Times New Roman"/>
                <w:sz w:val="22"/>
                <w:szCs w:val="22"/>
              </w:rPr>
              <w:t>TBD</w:t>
            </w:r>
          </w:p>
        </w:tc>
        <w:tc>
          <w:tcPr>
            <w:tcW w:w="4950" w:type="dxa"/>
          </w:tcPr>
          <w:p w14:paraId="77C6401C" w14:textId="6048E3CA" w:rsidR="004802DE" w:rsidRPr="005F6433" w:rsidRDefault="004802DE" w:rsidP="00960245">
            <w:pPr>
              <w:jc w:val="both"/>
              <w:rPr>
                <w:rFonts w:ascii="Times New Roman" w:eastAsia="Gill Sans" w:hAnsi="Times New Roman"/>
                <w:color w:val="000000" w:themeColor="text1"/>
                <w:sz w:val="22"/>
                <w:szCs w:val="22"/>
              </w:rPr>
            </w:pPr>
            <w:r>
              <w:rPr>
                <w:rFonts w:ascii="Times New Roman" w:eastAsia="Gill Sans" w:hAnsi="Times New Roman"/>
                <w:sz w:val="22"/>
                <w:szCs w:val="22"/>
              </w:rPr>
              <w:t>Government</w:t>
            </w:r>
            <w:r>
              <w:rPr>
                <w:rFonts w:ascii="Times New Roman" w:eastAsia="Gill Sans" w:hAnsi="Times New Roman"/>
                <w:sz w:val="22"/>
                <w:szCs w:val="22"/>
              </w:rPr>
              <w:t xml:space="preserve"> of Norway</w:t>
            </w:r>
            <w:r>
              <w:rPr>
                <w:rFonts w:ascii="Times New Roman" w:eastAsia="Gill Sans" w:hAnsi="Times New Roman"/>
                <w:sz w:val="22"/>
                <w:szCs w:val="22"/>
              </w:rPr>
              <w:t xml:space="preserve"> </w:t>
            </w:r>
            <w:r w:rsidRPr="004802DE">
              <w:rPr>
                <w:rFonts w:ascii="Times New Roman" w:eastAsia="Gill Sans" w:hAnsi="Times New Roman"/>
                <w:b/>
                <w:bCs/>
                <w:sz w:val="22"/>
                <w:szCs w:val="22"/>
              </w:rPr>
              <w:t>(TBC)</w:t>
            </w:r>
          </w:p>
        </w:tc>
      </w:tr>
      <w:tr w:rsidR="009D5936" w:rsidRPr="005F6433" w14:paraId="68DD1627" w14:textId="77777777" w:rsidTr="00285E1D">
        <w:trPr>
          <w:trHeight w:val="386"/>
        </w:trPr>
        <w:tc>
          <w:tcPr>
            <w:tcW w:w="990" w:type="dxa"/>
            <w:vMerge/>
          </w:tcPr>
          <w:p w14:paraId="4672874C" w14:textId="77777777" w:rsidR="009D5936" w:rsidRPr="005F6433" w:rsidRDefault="009D5936" w:rsidP="00506AA8">
            <w:pPr>
              <w:rPr>
                <w:rFonts w:ascii="Times New Roman" w:eastAsia="Gill Sans" w:hAnsi="Times New Roman"/>
                <w:b/>
                <w:bCs/>
                <w:sz w:val="22"/>
                <w:szCs w:val="22"/>
              </w:rPr>
            </w:pPr>
          </w:p>
        </w:tc>
        <w:tc>
          <w:tcPr>
            <w:tcW w:w="4500" w:type="dxa"/>
          </w:tcPr>
          <w:p w14:paraId="32BD4C92" w14:textId="55E6B362" w:rsidR="009D5936" w:rsidRPr="005F6433" w:rsidRDefault="00AC7A30" w:rsidP="00960245">
            <w:pPr>
              <w:rPr>
                <w:rFonts w:ascii="Times New Roman" w:eastAsia="Overlock" w:hAnsi="Times New Roman"/>
                <w:sz w:val="22"/>
                <w:szCs w:val="22"/>
              </w:rPr>
            </w:pPr>
            <w:r>
              <w:rPr>
                <w:rFonts w:ascii="Times New Roman" w:eastAsia="Overlock" w:hAnsi="Times New Roman"/>
                <w:color w:val="000000" w:themeColor="text1"/>
                <w:sz w:val="22"/>
                <w:szCs w:val="22"/>
              </w:rPr>
              <w:t>Glocal Justice</w:t>
            </w:r>
            <w:r w:rsidR="009D5936" w:rsidRPr="009D5936">
              <w:rPr>
                <w:rFonts w:ascii="Times New Roman" w:eastAsia="Overlock" w:hAnsi="Times New Roman"/>
                <w:color w:val="000000" w:themeColor="text1"/>
                <w:sz w:val="22"/>
                <w:szCs w:val="22"/>
              </w:rPr>
              <w:t xml:space="preserve">: Empowering Local Communities to Combat TF-GBV </w:t>
            </w:r>
          </w:p>
        </w:tc>
        <w:tc>
          <w:tcPr>
            <w:tcW w:w="4950" w:type="dxa"/>
          </w:tcPr>
          <w:p w14:paraId="232F4E57" w14:textId="24F99732" w:rsidR="009D5936" w:rsidRPr="005F6433" w:rsidRDefault="009D5936" w:rsidP="00960245">
            <w:pPr>
              <w:rPr>
                <w:rFonts w:ascii="Times New Roman" w:eastAsia="Gill Sans" w:hAnsi="Times New Roman"/>
                <w:sz w:val="22"/>
                <w:szCs w:val="22"/>
              </w:rPr>
            </w:pPr>
            <w:r>
              <w:rPr>
                <w:rFonts w:ascii="Times New Roman" w:eastAsia="Gill Sans" w:hAnsi="Times New Roman"/>
                <w:sz w:val="22"/>
                <w:szCs w:val="22"/>
              </w:rPr>
              <w:t xml:space="preserve">Ford Foundation </w:t>
            </w:r>
            <w:r w:rsidRPr="009D5936">
              <w:rPr>
                <w:rFonts w:ascii="Times New Roman" w:eastAsia="Gill Sans" w:hAnsi="Times New Roman"/>
                <w:b/>
                <w:bCs/>
                <w:sz w:val="22"/>
                <w:szCs w:val="22"/>
              </w:rPr>
              <w:t>(TBC)</w:t>
            </w:r>
          </w:p>
        </w:tc>
      </w:tr>
      <w:tr w:rsidR="00500088" w:rsidRPr="005F6433" w14:paraId="24E58D70" w14:textId="77777777" w:rsidTr="00285E1D">
        <w:trPr>
          <w:trHeight w:val="431"/>
        </w:trPr>
        <w:tc>
          <w:tcPr>
            <w:tcW w:w="990" w:type="dxa"/>
            <w:vMerge/>
          </w:tcPr>
          <w:p w14:paraId="3BED516C" w14:textId="77777777" w:rsidR="00500088" w:rsidRPr="005F6433" w:rsidRDefault="00500088" w:rsidP="0082232F">
            <w:pPr>
              <w:rPr>
                <w:rFonts w:ascii="Times New Roman" w:eastAsia="Gill Sans" w:hAnsi="Times New Roman"/>
                <w:b/>
                <w:bCs/>
                <w:sz w:val="22"/>
                <w:szCs w:val="22"/>
              </w:rPr>
            </w:pPr>
          </w:p>
        </w:tc>
        <w:tc>
          <w:tcPr>
            <w:tcW w:w="4500" w:type="dxa"/>
          </w:tcPr>
          <w:p w14:paraId="1A5979BF" w14:textId="63117C51" w:rsidR="00500088" w:rsidRPr="005F6433" w:rsidRDefault="006B498D" w:rsidP="0082232F">
            <w:pPr>
              <w:rPr>
                <w:rFonts w:ascii="Times New Roman" w:eastAsia="Overlock" w:hAnsi="Times New Roman"/>
                <w:sz w:val="22"/>
                <w:szCs w:val="22"/>
              </w:rPr>
            </w:pPr>
            <w:r>
              <w:rPr>
                <w:rFonts w:ascii="Times New Roman" w:eastAsia="Gill Sans" w:hAnsi="Times New Roman"/>
                <w:sz w:val="22"/>
                <w:szCs w:val="22"/>
              </w:rPr>
              <w:t>From Digital Harm to Justice: Closing Gaps in Protection to Accountability</w:t>
            </w:r>
          </w:p>
        </w:tc>
        <w:tc>
          <w:tcPr>
            <w:tcW w:w="4950" w:type="dxa"/>
          </w:tcPr>
          <w:p w14:paraId="325715D0" w14:textId="77777777" w:rsidR="00500088" w:rsidRPr="005F6433" w:rsidRDefault="00500088" w:rsidP="0082232F">
            <w:pPr>
              <w:jc w:val="both"/>
              <w:rPr>
                <w:rFonts w:ascii="Times New Roman" w:eastAsia="Gill Sans" w:hAnsi="Times New Roman"/>
                <w:b/>
                <w:bCs/>
                <w:color w:val="000000" w:themeColor="text1"/>
                <w:sz w:val="22"/>
                <w:szCs w:val="22"/>
              </w:rPr>
            </w:pPr>
            <w:r w:rsidRPr="005F6433">
              <w:rPr>
                <w:rFonts w:ascii="Times New Roman" w:eastAsia="Gill Sans" w:hAnsi="Times New Roman"/>
                <w:b/>
                <w:bCs/>
                <w:color w:val="000000" w:themeColor="text1"/>
                <w:sz w:val="22"/>
                <w:szCs w:val="22"/>
              </w:rPr>
              <w:t>Nyaradzai Gumbodzvanda</w:t>
            </w:r>
          </w:p>
          <w:p w14:paraId="75A0623C" w14:textId="51EC9937" w:rsidR="00500088" w:rsidRPr="005F6433" w:rsidRDefault="00500088" w:rsidP="0082232F">
            <w:pPr>
              <w:rPr>
                <w:rFonts w:ascii="Times New Roman" w:eastAsia="Gill Sans" w:hAnsi="Times New Roman"/>
                <w:sz w:val="22"/>
                <w:szCs w:val="22"/>
              </w:rPr>
            </w:pPr>
            <w:r w:rsidRPr="005F6433">
              <w:rPr>
                <w:rFonts w:ascii="Times New Roman" w:eastAsia="Gill Sans" w:hAnsi="Times New Roman"/>
                <w:color w:val="000000" w:themeColor="text1"/>
                <w:sz w:val="22"/>
                <w:szCs w:val="22"/>
              </w:rPr>
              <w:t>Deputy Executive Director, UN Women</w:t>
            </w:r>
          </w:p>
        </w:tc>
      </w:tr>
      <w:tr w:rsidR="0082232F" w:rsidRPr="005F6433" w14:paraId="6629356E" w14:textId="77777777" w:rsidTr="00285E1D">
        <w:trPr>
          <w:trHeight w:val="431"/>
        </w:trPr>
        <w:tc>
          <w:tcPr>
            <w:tcW w:w="990" w:type="dxa"/>
          </w:tcPr>
          <w:p w14:paraId="4ED2692A" w14:textId="303B2463" w:rsidR="0082232F" w:rsidRPr="005F6433" w:rsidRDefault="0082232F" w:rsidP="0082232F">
            <w:pPr>
              <w:rPr>
                <w:rFonts w:ascii="Times New Roman" w:eastAsia="Gill Sans" w:hAnsi="Times New Roman"/>
                <w:b/>
                <w:bCs/>
                <w:sz w:val="22"/>
                <w:szCs w:val="22"/>
              </w:rPr>
            </w:pPr>
            <w:r>
              <w:rPr>
                <w:rFonts w:ascii="Times New Roman" w:eastAsia="Gill Sans" w:hAnsi="Times New Roman"/>
                <w:b/>
                <w:bCs/>
                <w:sz w:val="22"/>
                <w:szCs w:val="22"/>
              </w:rPr>
              <w:t xml:space="preserve">10 Mins </w:t>
            </w:r>
          </w:p>
        </w:tc>
        <w:tc>
          <w:tcPr>
            <w:tcW w:w="4500" w:type="dxa"/>
          </w:tcPr>
          <w:p w14:paraId="79193F3B" w14:textId="3BC8216F" w:rsidR="0082232F" w:rsidRPr="005F6433" w:rsidRDefault="0082232F" w:rsidP="0082232F">
            <w:pPr>
              <w:rPr>
                <w:rFonts w:ascii="Times New Roman" w:eastAsia="Gill Sans" w:hAnsi="Times New Roman"/>
                <w:sz w:val="22"/>
                <w:szCs w:val="22"/>
              </w:rPr>
            </w:pPr>
            <w:r w:rsidRPr="005F6433">
              <w:rPr>
                <w:rFonts w:ascii="Times New Roman" w:eastAsia="Gill Sans" w:hAnsi="Times New Roman"/>
                <w:sz w:val="22"/>
                <w:szCs w:val="22"/>
              </w:rPr>
              <w:t xml:space="preserve">Gender justice reforms: Using </w:t>
            </w:r>
            <w:r w:rsidR="006B55E2">
              <w:rPr>
                <w:rFonts w:ascii="Times New Roman" w:eastAsia="Gill Sans" w:hAnsi="Times New Roman"/>
                <w:sz w:val="22"/>
                <w:szCs w:val="22"/>
              </w:rPr>
              <w:t xml:space="preserve">Specialised </w:t>
            </w:r>
            <w:r w:rsidR="006B55E2" w:rsidRPr="005F6433">
              <w:rPr>
                <w:rFonts w:ascii="Times New Roman" w:eastAsia="Gill Sans" w:hAnsi="Times New Roman"/>
                <w:sz w:val="22"/>
                <w:szCs w:val="22"/>
              </w:rPr>
              <w:t xml:space="preserve">Courts to Accelerate </w:t>
            </w:r>
            <w:r w:rsidR="006B55E2">
              <w:rPr>
                <w:rFonts w:ascii="Times New Roman" w:eastAsia="Gill Sans" w:hAnsi="Times New Roman"/>
                <w:sz w:val="22"/>
                <w:szCs w:val="22"/>
              </w:rPr>
              <w:t xml:space="preserve">Trauma-Responsive </w:t>
            </w:r>
            <w:r w:rsidR="006B55E2" w:rsidRPr="005F6433">
              <w:rPr>
                <w:rFonts w:ascii="Times New Roman" w:eastAsia="Gill Sans" w:hAnsi="Times New Roman"/>
                <w:sz w:val="22"/>
                <w:szCs w:val="22"/>
              </w:rPr>
              <w:t>Justice</w:t>
            </w:r>
          </w:p>
        </w:tc>
        <w:tc>
          <w:tcPr>
            <w:tcW w:w="4950" w:type="dxa"/>
          </w:tcPr>
          <w:p w14:paraId="7CD98785" w14:textId="77777777" w:rsidR="0082232F" w:rsidRPr="005F6433" w:rsidRDefault="0082232F" w:rsidP="0082232F">
            <w:pPr>
              <w:jc w:val="both"/>
              <w:rPr>
                <w:rFonts w:ascii="Times New Roman" w:eastAsia="Times New Roman" w:hAnsi="Times New Roman"/>
                <w:b/>
                <w:bCs/>
                <w:sz w:val="22"/>
                <w:szCs w:val="22"/>
              </w:rPr>
            </w:pPr>
            <w:r w:rsidRPr="005F6433">
              <w:rPr>
                <w:rFonts w:ascii="Times New Roman" w:eastAsia="Times New Roman" w:hAnsi="Times New Roman"/>
                <w:b/>
                <w:bCs/>
                <w:sz w:val="22"/>
                <w:szCs w:val="22"/>
              </w:rPr>
              <w:t>Hon. Justice Martha Koome, E.G.H.</w:t>
            </w:r>
          </w:p>
          <w:p w14:paraId="589BA581" w14:textId="4030F194" w:rsidR="0082232F" w:rsidRPr="005F6433" w:rsidRDefault="0082232F" w:rsidP="0082232F">
            <w:pPr>
              <w:jc w:val="both"/>
              <w:rPr>
                <w:rFonts w:ascii="Times New Roman" w:eastAsia="Times New Roman" w:hAnsi="Times New Roman"/>
                <w:b/>
                <w:bCs/>
                <w:sz w:val="22"/>
                <w:szCs w:val="22"/>
              </w:rPr>
            </w:pPr>
            <w:r w:rsidRPr="005F6433">
              <w:rPr>
                <w:rFonts w:ascii="Times New Roman" w:eastAsia="Times New Roman" w:hAnsi="Times New Roman"/>
                <w:sz w:val="22"/>
                <w:szCs w:val="22"/>
              </w:rPr>
              <w:t>Chief Justice of the Republic of Kenya</w:t>
            </w:r>
          </w:p>
        </w:tc>
      </w:tr>
      <w:tr w:rsidR="0082232F" w:rsidRPr="005F6433" w14:paraId="05B8500A" w14:textId="77777777" w:rsidTr="00A2392F">
        <w:trPr>
          <w:trHeight w:val="323"/>
        </w:trPr>
        <w:tc>
          <w:tcPr>
            <w:tcW w:w="10440" w:type="dxa"/>
            <w:gridSpan w:val="3"/>
            <w:shd w:val="clear" w:color="auto" w:fill="FFCC99"/>
          </w:tcPr>
          <w:p w14:paraId="475AAA15" w14:textId="359CF809" w:rsidR="0082232F" w:rsidRDefault="0082232F" w:rsidP="0082232F">
            <w:pPr>
              <w:jc w:val="center"/>
              <w:rPr>
                <w:rFonts w:ascii="Times New Roman" w:eastAsia="Gill Sans" w:hAnsi="Times New Roman"/>
                <w:b/>
                <w:bCs/>
                <w:sz w:val="22"/>
                <w:szCs w:val="22"/>
              </w:rPr>
            </w:pPr>
            <w:r>
              <w:rPr>
                <w:rFonts w:ascii="Times New Roman" w:eastAsia="Gill Sans" w:hAnsi="Times New Roman"/>
                <w:b/>
                <w:bCs/>
                <w:sz w:val="22"/>
                <w:szCs w:val="22"/>
              </w:rPr>
              <w:t xml:space="preserve">   </w:t>
            </w:r>
            <w:r w:rsidRPr="005F6433">
              <w:rPr>
                <w:rFonts w:ascii="Times New Roman" w:eastAsia="Gill Sans" w:hAnsi="Times New Roman"/>
                <w:b/>
                <w:bCs/>
                <w:sz w:val="22"/>
                <w:szCs w:val="22"/>
              </w:rPr>
              <w:t>PANEL DISCUSSION</w:t>
            </w:r>
          </w:p>
          <w:p w14:paraId="351BC744" w14:textId="2EB7B88D" w:rsidR="0082232F" w:rsidRPr="002329A9" w:rsidRDefault="002329A9" w:rsidP="002329A9">
            <w:pPr>
              <w:jc w:val="center"/>
              <w:rPr>
                <w:rFonts w:ascii="Times New Roman" w:eastAsia="Gill Sans" w:hAnsi="Times New Roman"/>
                <w:sz w:val="22"/>
                <w:szCs w:val="22"/>
              </w:rPr>
            </w:pPr>
            <w:r>
              <w:rPr>
                <w:rFonts w:ascii="Times New Roman" w:eastAsia="Gill Sans" w:hAnsi="Times New Roman"/>
                <w:b/>
                <w:bCs/>
                <w:sz w:val="22"/>
                <w:szCs w:val="22"/>
              </w:rPr>
              <w:t xml:space="preserve">CAROLE AGENG’O - </w:t>
            </w:r>
            <w:r w:rsidRPr="006B55E2">
              <w:rPr>
                <w:rFonts w:ascii="Times New Roman" w:eastAsia="Gill Sans" w:hAnsi="Times New Roman"/>
                <w:b/>
                <w:bCs/>
                <w:sz w:val="22"/>
                <w:szCs w:val="22"/>
              </w:rPr>
              <w:t xml:space="preserve">CHAIRPERSON, </w:t>
            </w:r>
            <w:r w:rsidR="006B55E2" w:rsidRPr="006B55E2">
              <w:rPr>
                <w:rFonts w:ascii="Times New Roman" w:eastAsia="Gill Sans" w:hAnsi="Times New Roman"/>
                <w:b/>
                <w:bCs/>
                <w:sz w:val="22"/>
                <w:szCs w:val="22"/>
              </w:rPr>
              <w:t>FEMNET</w:t>
            </w:r>
          </w:p>
        </w:tc>
      </w:tr>
      <w:tr w:rsidR="0082232F" w:rsidRPr="005F6433" w14:paraId="54246F53" w14:textId="77777777" w:rsidTr="00285E1D">
        <w:trPr>
          <w:trHeight w:val="431"/>
        </w:trPr>
        <w:tc>
          <w:tcPr>
            <w:tcW w:w="990" w:type="dxa"/>
          </w:tcPr>
          <w:p w14:paraId="2FBDB528" w14:textId="3632BAA0" w:rsidR="0082232F" w:rsidRPr="005F6433" w:rsidRDefault="0082232F" w:rsidP="0082232F">
            <w:pPr>
              <w:rPr>
                <w:rFonts w:ascii="Times New Roman" w:eastAsia="Gill Sans" w:hAnsi="Times New Roman"/>
                <w:b/>
                <w:bCs/>
                <w:sz w:val="22"/>
                <w:szCs w:val="22"/>
              </w:rPr>
            </w:pPr>
            <w:r w:rsidRPr="005F6433">
              <w:rPr>
                <w:rFonts w:ascii="Times New Roman" w:eastAsia="Gill Sans" w:hAnsi="Times New Roman"/>
                <w:b/>
                <w:bCs/>
                <w:sz w:val="22"/>
                <w:szCs w:val="22"/>
              </w:rPr>
              <w:t>5 Mins</w:t>
            </w:r>
          </w:p>
        </w:tc>
        <w:tc>
          <w:tcPr>
            <w:tcW w:w="4500" w:type="dxa"/>
          </w:tcPr>
          <w:p w14:paraId="1BDB80CC" w14:textId="3516BB7D" w:rsidR="0082232F" w:rsidRPr="005F6433" w:rsidRDefault="0082232F" w:rsidP="0082232F">
            <w:pPr>
              <w:rPr>
                <w:rFonts w:ascii="Times New Roman" w:eastAsia="Gill Sans" w:hAnsi="Times New Roman"/>
                <w:b/>
                <w:bCs/>
                <w:sz w:val="22"/>
                <w:szCs w:val="22"/>
              </w:rPr>
            </w:pPr>
            <w:r w:rsidRPr="005F6433">
              <w:rPr>
                <w:rFonts w:ascii="Times New Roman" w:eastAsia="Gill Sans" w:hAnsi="Times New Roman"/>
                <w:sz w:val="22"/>
                <w:szCs w:val="22"/>
              </w:rPr>
              <w:t xml:space="preserve">Best </w:t>
            </w:r>
            <w:r w:rsidR="00285E1D" w:rsidRPr="005F6433">
              <w:rPr>
                <w:rFonts w:ascii="Times New Roman" w:eastAsia="Gill Sans" w:hAnsi="Times New Roman"/>
                <w:sz w:val="22"/>
                <w:szCs w:val="22"/>
              </w:rPr>
              <w:t xml:space="preserve">Practices in Safeguarding Children Against Online Abuse: </w:t>
            </w:r>
            <w:r w:rsidRPr="005F6433">
              <w:rPr>
                <w:rFonts w:ascii="Times New Roman" w:eastAsia="Gill Sans" w:hAnsi="Times New Roman"/>
                <w:sz w:val="22"/>
                <w:szCs w:val="22"/>
              </w:rPr>
              <w:t xml:space="preserve">Kenya’s </w:t>
            </w:r>
            <w:r w:rsidR="00285E1D" w:rsidRPr="005F6433">
              <w:rPr>
                <w:rFonts w:ascii="Times New Roman" w:eastAsia="Gill Sans" w:hAnsi="Times New Roman"/>
                <w:sz w:val="22"/>
                <w:szCs w:val="22"/>
              </w:rPr>
              <w:t>Experience</w:t>
            </w:r>
          </w:p>
        </w:tc>
        <w:tc>
          <w:tcPr>
            <w:tcW w:w="4950" w:type="dxa"/>
          </w:tcPr>
          <w:p w14:paraId="408D0109" w14:textId="5C3A300E" w:rsidR="0082232F" w:rsidRPr="005F6433" w:rsidRDefault="0082232F" w:rsidP="0082232F">
            <w:pPr>
              <w:rPr>
                <w:rFonts w:ascii="Times New Roman" w:eastAsia="Gill Sans" w:hAnsi="Times New Roman"/>
                <w:b/>
                <w:bCs/>
                <w:sz w:val="22"/>
                <w:szCs w:val="22"/>
              </w:rPr>
            </w:pPr>
            <w:r w:rsidRPr="005F6433">
              <w:rPr>
                <w:rFonts w:ascii="Times New Roman" w:eastAsia="Gill Sans" w:hAnsi="Times New Roman"/>
                <w:b/>
                <w:bCs/>
                <w:sz w:val="22"/>
                <w:szCs w:val="22"/>
              </w:rPr>
              <w:t>CPA. Carren Ageng’o</w:t>
            </w:r>
          </w:p>
          <w:p w14:paraId="7C6D93C7" w14:textId="77777777" w:rsidR="0082232F" w:rsidRPr="005F6433" w:rsidRDefault="0082232F" w:rsidP="0082232F">
            <w:pPr>
              <w:rPr>
                <w:rFonts w:ascii="Times New Roman" w:eastAsia="Gill Sans" w:hAnsi="Times New Roman"/>
                <w:sz w:val="22"/>
                <w:szCs w:val="22"/>
              </w:rPr>
            </w:pPr>
            <w:r w:rsidRPr="005F6433">
              <w:rPr>
                <w:rFonts w:ascii="Times New Roman" w:eastAsia="Gill Sans" w:hAnsi="Times New Roman"/>
                <w:sz w:val="22"/>
                <w:szCs w:val="22"/>
              </w:rPr>
              <w:t xml:space="preserve">Principal Secretary </w:t>
            </w:r>
          </w:p>
          <w:p w14:paraId="4EE8CD9A" w14:textId="1CB76CEB" w:rsidR="0082232F" w:rsidRPr="005F6433" w:rsidRDefault="0082232F" w:rsidP="0082232F">
            <w:pPr>
              <w:jc w:val="both"/>
              <w:rPr>
                <w:rFonts w:ascii="Times New Roman" w:eastAsia="Times New Roman" w:hAnsi="Times New Roman"/>
                <w:b/>
                <w:bCs/>
                <w:sz w:val="22"/>
                <w:szCs w:val="22"/>
              </w:rPr>
            </w:pPr>
            <w:r w:rsidRPr="005F6433">
              <w:rPr>
                <w:rFonts w:ascii="Times New Roman" w:eastAsia="Gill Sans" w:hAnsi="Times New Roman"/>
                <w:sz w:val="22"/>
                <w:szCs w:val="22"/>
              </w:rPr>
              <w:t>State Department for Children Services</w:t>
            </w:r>
            <w:r>
              <w:rPr>
                <w:rFonts w:ascii="Times New Roman" w:eastAsia="Gill Sans" w:hAnsi="Times New Roman"/>
                <w:sz w:val="22"/>
                <w:szCs w:val="22"/>
              </w:rPr>
              <w:t xml:space="preserve"> </w:t>
            </w:r>
          </w:p>
        </w:tc>
      </w:tr>
      <w:tr w:rsidR="007B205E" w:rsidRPr="005F6433" w14:paraId="495FE984" w14:textId="77777777" w:rsidTr="00285E1D">
        <w:trPr>
          <w:trHeight w:val="431"/>
        </w:trPr>
        <w:tc>
          <w:tcPr>
            <w:tcW w:w="990" w:type="dxa"/>
          </w:tcPr>
          <w:p w14:paraId="5D0D52F8" w14:textId="1194FC54"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5 Mins</w:t>
            </w:r>
          </w:p>
        </w:tc>
        <w:tc>
          <w:tcPr>
            <w:tcW w:w="4500" w:type="dxa"/>
          </w:tcPr>
          <w:p w14:paraId="6334D6D9" w14:textId="1BA0D026" w:rsidR="007B205E" w:rsidRPr="005F6433" w:rsidRDefault="007B205E" w:rsidP="007B205E">
            <w:pPr>
              <w:rPr>
                <w:rFonts w:ascii="Times New Roman" w:eastAsia="Gill Sans" w:hAnsi="Times New Roman"/>
                <w:sz w:val="22"/>
                <w:szCs w:val="22"/>
              </w:rPr>
            </w:pPr>
            <w:r w:rsidRPr="00BC610F">
              <w:rPr>
                <w:rFonts w:ascii="Times New Roman" w:eastAsia="Gill Sans" w:hAnsi="Times New Roman"/>
                <w:sz w:val="22"/>
                <w:szCs w:val="22"/>
              </w:rPr>
              <w:t>Legal Frameworks on Online Facilitated Gender Based Violence</w:t>
            </w:r>
          </w:p>
        </w:tc>
        <w:tc>
          <w:tcPr>
            <w:tcW w:w="4950" w:type="dxa"/>
          </w:tcPr>
          <w:p w14:paraId="035E0D09" w14:textId="77777777" w:rsidR="007B205E" w:rsidRPr="00BB48C8" w:rsidRDefault="007B205E" w:rsidP="007B205E">
            <w:pPr>
              <w:jc w:val="both"/>
              <w:rPr>
                <w:rFonts w:ascii="Times New Roman" w:eastAsia="Gill Sans" w:hAnsi="Times New Roman"/>
                <w:b/>
                <w:bCs/>
                <w:color w:val="000000" w:themeColor="text1"/>
                <w:sz w:val="22"/>
                <w:szCs w:val="22"/>
              </w:rPr>
            </w:pPr>
            <w:r w:rsidRPr="00BB48C8">
              <w:rPr>
                <w:rFonts w:ascii="Times New Roman" w:hAnsi="Times New Roman"/>
                <w:b/>
                <w:bCs/>
                <w:sz w:val="22"/>
                <w:szCs w:val="22"/>
              </w:rPr>
              <w:t>Hon. Crystal Asige, MP</w:t>
            </w:r>
            <w:r w:rsidRPr="00BB48C8">
              <w:rPr>
                <w:rFonts w:ascii="Times New Roman" w:eastAsia="Gill Sans" w:hAnsi="Times New Roman"/>
                <w:b/>
                <w:bCs/>
                <w:color w:val="000000" w:themeColor="text1"/>
                <w:sz w:val="22"/>
                <w:szCs w:val="22"/>
              </w:rPr>
              <w:t xml:space="preserve"> </w:t>
            </w:r>
          </w:p>
          <w:p w14:paraId="7D232C1A" w14:textId="4A26D3D5"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color w:val="000000" w:themeColor="text1"/>
                <w:sz w:val="22"/>
                <w:szCs w:val="22"/>
              </w:rPr>
              <w:t xml:space="preserve">Member of Parliament – </w:t>
            </w:r>
            <w:r>
              <w:rPr>
                <w:rFonts w:ascii="Times New Roman" w:eastAsia="Gill Sans" w:hAnsi="Times New Roman"/>
                <w:color w:val="000000" w:themeColor="text1"/>
                <w:sz w:val="22"/>
                <w:szCs w:val="22"/>
              </w:rPr>
              <w:t>Senate</w:t>
            </w:r>
          </w:p>
        </w:tc>
      </w:tr>
      <w:tr w:rsidR="007B205E" w:rsidRPr="005F6433" w14:paraId="592E3437" w14:textId="77777777" w:rsidTr="00285E1D">
        <w:trPr>
          <w:trHeight w:val="431"/>
        </w:trPr>
        <w:tc>
          <w:tcPr>
            <w:tcW w:w="990" w:type="dxa"/>
          </w:tcPr>
          <w:p w14:paraId="316DDF7D" w14:textId="320B3472"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5 Mins</w:t>
            </w:r>
          </w:p>
        </w:tc>
        <w:tc>
          <w:tcPr>
            <w:tcW w:w="4500" w:type="dxa"/>
          </w:tcPr>
          <w:p w14:paraId="5F239780" w14:textId="1043A9F1" w:rsidR="007B205E" w:rsidRPr="005F6433" w:rsidRDefault="007B205E" w:rsidP="007B205E">
            <w:pPr>
              <w:rPr>
                <w:rFonts w:ascii="Times New Roman" w:eastAsia="Gill Sans" w:hAnsi="Times New Roman"/>
                <w:b/>
                <w:bCs/>
                <w:color w:val="000000" w:themeColor="text1"/>
                <w:sz w:val="22"/>
                <w:szCs w:val="22"/>
              </w:rPr>
            </w:pPr>
            <w:r w:rsidRPr="005F6433">
              <w:rPr>
                <w:rFonts w:ascii="Times New Roman" w:eastAsia="Gill Sans" w:hAnsi="Times New Roman"/>
                <w:color w:val="000000" w:themeColor="text1"/>
                <w:sz w:val="22"/>
                <w:szCs w:val="22"/>
              </w:rPr>
              <w:t>UK regulatory – actions to strengthen TF-GBV</w:t>
            </w:r>
            <w:r>
              <w:rPr>
                <w:rFonts w:ascii="Times New Roman" w:eastAsia="Gill Sans" w:hAnsi="Times New Roman"/>
                <w:color w:val="000000" w:themeColor="text1"/>
                <w:sz w:val="22"/>
                <w:szCs w:val="22"/>
              </w:rPr>
              <w:t xml:space="preserve"> </w:t>
            </w:r>
            <w:r w:rsidRPr="006122EB">
              <w:rPr>
                <w:rFonts w:ascii="Times New Roman" w:eastAsia="Gill Sans" w:hAnsi="Times New Roman"/>
                <w:b/>
                <w:bCs/>
                <w:color w:val="000000" w:themeColor="text1"/>
                <w:sz w:val="22"/>
                <w:szCs w:val="22"/>
              </w:rPr>
              <w:t>(TBC)</w:t>
            </w:r>
          </w:p>
        </w:tc>
        <w:tc>
          <w:tcPr>
            <w:tcW w:w="4950" w:type="dxa"/>
          </w:tcPr>
          <w:p w14:paraId="01486963" w14:textId="00E0B894" w:rsidR="007B205E" w:rsidRPr="005F6433" w:rsidRDefault="007B205E" w:rsidP="007B205E">
            <w:pPr>
              <w:ind w:left="20"/>
              <w:rPr>
                <w:rFonts w:ascii="Times New Roman" w:eastAsia="Gill Sans" w:hAnsi="Times New Roman"/>
                <w:b/>
                <w:bCs/>
                <w:color w:val="000000" w:themeColor="text1"/>
                <w:sz w:val="22"/>
                <w:szCs w:val="22"/>
              </w:rPr>
            </w:pPr>
            <w:r w:rsidRPr="005F6433">
              <w:rPr>
                <w:rFonts w:ascii="Times New Roman" w:eastAsia="Gill Sans" w:hAnsi="Times New Roman"/>
                <w:b/>
                <w:bCs/>
                <w:color w:val="000000" w:themeColor="text1"/>
                <w:sz w:val="22"/>
                <w:szCs w:val="22"/>
              </w:rPr>
              <w:t>Alicia Herbert</w:t>
            </w:r>
            <w:r>
              <w:rPr>
                <w:rFonts w:ascii="Times New Roman" w:eastAsia="Gill Sans" w:hAnsi="Times New Roman"/>
                <w:b/>
                <w:bCs/>
                <w:color w:val="000000" w:themeColor="text1"/>
                <w:sz w:val="22"/>
                <w:szCs w:val="22"/>
              </w:rPr>
              <w:t xml:space="preserve"> (TBC)</w:t>
            </w:r>
          </w:p>
          <w:p w14:paraId="7377E236" w14:textId="51FFA599" w:rsidR="007B205E" w:rsidRPr="005F6433" w:rsidRDefault="007B205E" w:rsidP="007B205E">
            <w:pPr>
              <w:jc w:val="both"/>
              <w:rPr>
                <w:rFonts w:ascii="Times New Roman" w:eastAsia="Times New Roman" w:hAnsi="Times New Roman"/>
                <w:b/>
                <w:bCs/>
                <w:color w:val="000000" w:themeColor="text1"/>
                <w:sz w:val="22"/>
                <w:szCs w:val="22"/>
              </w:rPr>
            </w:pPr>
            <w:r w:rsidRPr="005F6433">
              <w:rPr>
                <w:rFonts w:ascii="Times New Roman" w:eastAsia="Gill Sans" w:hAnsi="Times New Roman"/>
                <w:color w:val="000000" w:themeColor="text1"/>
                <w:sz w:val="22"/>
                <w:szCs w:val="22"/>
              </w:rPr>
              <w:t>Envoy on Gender, United Kingdom</w:t>
            </w:r>
          </w:p>
        </w:tc>
      </w:tr>
      <w:tr w:rsidR="007B205E" w:rsidRPr="005F6433" w14:paraId="6A5FF5B2" w14:textId="77777777" w:rsidTr="00A9009B">
        <w:trPr>
          <w:trHeight w:val="431"/>
        </w:trPr>
        <w:tc>
          <w:tcPr>
            <w:tcW w:w="990" w:type="dxa"/>
          </w:tcPr>
          <w:p w14:paraId="661EA6E0" w14:textId="3E33A93D"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5 Mins</w:t>
            </w:r>
          </w:p>
        </w:tc>
        <w:tc>
          <w:tcPr>
            <w:tcW w:w="4500" w:type="dxa"/>
            <w:shd w:val="clear" w:color="auto" w:fill="FFFFFF" w:themeFill="background1"/>
          </w:tcPr>
          <w:p w14:paraId="40F4D8FC" w14:textId="442209A8" w:rsidR="007B205E" w:rsidRPr="00BC610F" w:rsidRDefault="007B205E" w:rsidP="007B205E">
            <w:pPr>
              <w:rPr>
                <w:rFonts w:ascii="Times New Roman" w:eastAsia="Gill Sans" w:hAnsi="Times New Roman"/>
                <w:sz w:val="22"/>
                <w:szCs w:val="22"/>
              </w:rPr>
            </w:pPr>
            <w:r w:rsidRPr="00BC610F">
              <w:rPr>
                <w:rFonts w:ascii="Times New Roman" w:eastAsia="Gill Sans" w:hAnsi="Times New Roman"/>
                <w:sz w:val="22"/>
                <w:szCs w:val="22"/>
              </w:rPr>
              <w:t>Inclusive Data Charter</w:t>
            </w:r>
          </w:p>
        </w:tc>
        <w:tc>
          <w:tcPr>
            <w:tcW w:w="4950" w:type="dxa"/>
            <w:shd w:val="clear" w:color="auto" w:fill="FFFFFF" w:themeFill="background1"/>
          </w:tcPr>
          <w:p w14:paraId="1E762F7D" w14:textId="77777777" w:rsidR="007B205E" w:rsidRPr="00BC610F" w:rsidRDefault="007B205E" w:rsidP="007B205E">
            <w:pPr>
              <w:rPr>
                <w:rFonts w:ascii="Times New Roman" w:eastAsia="Gill Sans" w:hAnsi="Times New Roman"/>
                <w:b/>
                <w:bCs/>
                <w:sz w:val="22"/>
                <w:szCs w:val="22"/>
              </w:rPr>
            </w:pPr>
            <w:r w:rsidRPr="00BC610F">
              <w:rPr>
                <w:rFonts w:ascii="Times New Roman" w:eastAsia="Gill Sans" w:hAnsi="Times New Roman"/>
                <w:b/>
                <w:bCs/>
                <w:sz w:val="22"/>
                <w:szCs w:val="22"/>
              </w:rPr>
              <w:t xml:space="preserve">Lombe Mwambwa </w:t>
            </w:r>
          </w:p>
          <w:p w14:paraId="0C350DD2" w14:textId="5A500AB6" w:rsidR="007B205E" w:rsidRPr="00BC610F" w:rsidRDefault="007B205E" w:rsidP="007B205E">
            <w:pPr>
              <w:rPr>
                <w:rFonts w:ascii="Times New Roman" w:eastAsia="Times New Roman" w:hAnsi="Times New Roman"/>
                <w:sz w:val="22"/>
                <w:szCs w:val="22"/>
              </w:rPr>
            </w:pPr>
            <w:r w:rsidRPr="00BC610F">
              <w:rPr>
                <w:rFonts w:ascii="Times New Roman" w:eastAsia="Gill Sans" w:hAnsi="Times New Roman"/>
                <w:sz w:val="22"/>
                <w:szCs w:val="22"/>
              </w:rPr>
              <w:t>Observatory on Gender Equality in Sports, Switzerland</w:t>
            </w:r>
          </w:p>
        </w:tc>
      </w:tr>
      <w:tr w:rsidR="007B205E" w:rsidRPr="005F6433" w14:paraId="75ACC1AF" w14:textId="77777777" w:rsidTr="00285E1D">
        <w:trPr>
          <w:trHeight w:val="431"/>
        </w:trPr>
        <w:tc>
          <w:tcPr>
            <w:tcW w:w="990" w:type="dxa"/>
          </w:tcPr>
          <w:p w14:paraId="6A458C1E" w14:textId="26E94B0B"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5 Mins</w:t>
            </w:r>
          </w:p>
        </w:tc>
        <w:tc>
          <w:tcPr>
            <w:tcW w:w="4500" w:type="dxa"/>
          </w:tcPr>
          <w:p w14:paraId="091D4B12" w14:textId="00863016"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sz w:val="22"/>
                <w:szCs w:val="22"/>
              </w:rPr>
              <w:t xml:space="preserve">Beyond </w:t>
            </w:r>
            <w:r>
              <w:rPr>
                <w:rFonts w:ascii="Times New Roman" w:eastAsia="Gill Sans" w:hAnsi="Times New Roman"/>
                <w:sz w:val="22"/>
                <w:szCs w:val="22"/>
              </w:rPr>
              <w:t>t</w:t>
            </w:r>
            <w:r w:rsidRPr="005F6433">
              <w:rPr>
                <w:rFonts w:ascii="Times New Roman" w:eastAsia="Gill Sans" w:hAnsi="Times New Roman"/>
                <w:sz w:val="22"/>
                <w:szCs w:val="22"/>
              </w:rPr>
              <w:t xml:space="preserve">he Numbers: How Data Protection and Privacy Laws and Policies </w:t>
            </w:r>
            <w:r>
              <w:rPr>
                <w:rFonts w:ascii="Times New Roman" w:eastAsia="Gill Sans" w:hAnsi="Times New Roman"/>
                <w:sz w:val="22"/>
                <w:szCs w:val="22"/>
              </w:rPr>
              <w:t>Fail</w:t>
            </w:r>
            <w:r w:rsidRPr="005F6433">
              <w:rPr>
                <w:rFonts w:ascii="Times New Roman" w:eastAsia="Gill Sans" w:hAnsi="Times New Roman"/>
                <w:sz w:val="22"/>
                <w:szCs w:val="22"/>
              </w:rPr>
              <w:t xml:space="preserve"> Justice </w:t>
            </w:r>
            <w:r>
              <w:rPr>
                <w:rFonts w:ascii="Times New Roman" w:eastAsia="Gill Sans" w:hAnsi="Times New Roman"/>
                <w:sz w:val="22"/>
                <w:szCs w:val="22"/>
              </w:rPr>
              <w:t>f</w:t>
            </w:r>
            <w:r w:rsidRPr="005F6433">
              <w:rPr>
                <w:rFonts w:ascii="Times New Roman" w:eastAsia="Gill Sans" w:hAnsi="Times New Roman"/>
                <w:sz w:val="22"/>
                <w:szCs w:val="22"/>
              </w:rPr>
              <w:t xml:space="preserve">or Women </w:t>
            </w:r>
            <w:r>
              <w:rPr>
                <w:rFonts w:ascii="Times New Roman" w:eastAsia="Gill Sans" w:hAnsi="Times New Roman"/>
                <w:sz w:val="22"/>
                <w:szCs w:val="22"/>
              </w:rPr>
              <w:t>a</w:t>
            </w:r>
            <w:r w:rsidRPr="005F6433">
              <w:rPr>
                <w:rFonts w:ascii="Times New Roman" w:eastAsia="Gill Sans" w:hAnsi="Times New Roman"/>
                <w:sz w:val="22"/>
                <w:szCs w:val="22"/>
              </w:rPr>
              <w:t>nd Girls</w:t>
            </w:r>
          </w:p>
        </w:tc>
        <w:tc>
          <w:tcPr>
            <w:tcW w:w="4950" w:type="dxa"/>
          </w:tcPr>
          <w:p w14:paraId="73E08D0E" w14:textId="1EAA55E0"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Eric Kariuki Mundia</w:t>
            </w:r>
          </w:p>
          <w:p w14:paraId="1B5DADAB" w14:textId="17F759DF" w:rsidR="007B205E" w:rsidRPr="005F6433" w:rsidRDefault="007B205E" w:rsidP="007B205E">
            <w:pPr>
              <w:rPr>
                <w:rFonts w:ascii="Times New Roman" w:eastAsia="Gill Sans" w:hAnsi="Times New Roman"/>
                <w:sz w:val="22"/>
                <w:szCs w:val="22"/>
              </w:rPr>
            </w:pPr>
            <w:r w:rsidRPr="005F6433">
              <w:rPr>
                <w:rFonts w:ascii="Times New Roman" w:eastAsia="Gill Sans" w:hAnsi="Times New Roman"/>
                <w:sz w:val="22"/>
                <w:szCs w:val="22"/>
              </w:rPr>
              <w:t>Policy and Advocacy Manager</w:t>
            </w:r>
          </w:p>
          <w:p w14:paraId="43D5A1CB" w14:textId="77047FEC" w:rsidR="007B205E" w:rsidRPr="005F6433" w:rsidRDefault="007B205E" w:rsidP="007B205E">
            <w:pPr>
              <w:jc w:val="both"/>
              <w:rPr>
                <w:rFonts w:ascii="Times New Roman" w:eastAsia="Times New Roman" w:hAnsi="Times New Roman"/>
                <w:b/>
                <w:bCs/>
                <w:sz w:val="22"/>
                <w:szCs w:val="22"/>
              </w:rPr>
            </w:pPr>
            <w:r w:rsidRPr="005F6433">
              <w:rPr>
                <w:rFonts w:ascii="Times New Roman" w:eastAsia="Gill Sans" w:hAnsi="Times New Roman"/>
                <w:sz w:val="22"/>
                <w:szCs w:val="22"/>
              </w:rPr>
              <w:t>IPAS Africa Alliance</w:t>
            </w:r>
          </w:p>
        </w:tc>
      </w:tr>
      <w:tr w:rsidR="007B205E" w:rsidRPr="005F6433" w14:paraId="1E10CC3D" w14:textId="77777777" w:rsidTr="00285E1D">
        <w:trPr>
          <w:trHeight w:val="431"/>
        </w:trPr>
        <w:tc>
          <w:tcPr>
            <w:tcW w:w="990" w:type="dxa"/>
          </w:tcPr>
          <w:p w14:paraId="1B6C7DA5" w14:textId="22D43AFC" w:rsidR="007B205E" w:rsidRPr="005F6433" w:rsidRDefault="007B205E" w:rsidP="007B205E">
            <w:pPr>
              <w:rPr>
                <w:rFonts w:ascii="Times New Roman" w:eastAsia="Gill Sans" w:hAnsi="Times New Roman"/>
                <w:b/>
                <w:bCs/>
                <w:sz w:val="22"/>
                <w:szCs w:val="22"/>
              </w:rPr>
            </w:pPr>
            <w:r>
              <w:rPr>
                <w:rFonts w:ascii="Times New Roman" w:eastAsia="Gill Sans" w:hAnsi="Times New Roman"/>
                <w:b/>
                <w:bCs/>
                <w:sz w:val="22"/>
                <w:szCs w:val="22"/>
              </w:rPr>
              <w:t>1</w:t>
            </w:r>
            <w:r w:rsidRPr="005F6433">
              <w:rPr>
                <w:rFonts w:ascii="Times New Roman" w:eastAsia="Gill Sans" w:hAnsi="Times New Roman"/>
                <w:b/>
                <w:bCs/>
                <w:sz w:val="22"/>
                <w:szCs w:val="22"/>
              </w:rPr>
              <w:t>0 Mins</w:t>
            </w:r>
          </w:p>
        </w:tc>
        <w:tc>
          <w:tcPr>
            <w:tcW w:w="4500" w:type="dxa"/>
          </w:tcPr>
          <w:p w14:paraId="41271D39" w14:textId="77777777"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 xml:space="preserve">Plenary </w:t>
            </w:r>
          </w:p>
          <w:p w14:paraId="2C1CE541" w14:textId="1498FD5C" w:rsidR="007B205E" w:rsidRPr="005F6433" w:rsidRDefault="007B205E" w:rsidP="007B205E">
            <w:pPr>
              <w:rPr>
                <w:rFonts w:ascii="Times New Roman" w:eastAsia="Gill Sans" w:hAnsi="Times New Roman"/>
                <w:sz w:val="22"/>
                <w:szCs w:val="22"/>
              </w:rPr>
            </w:pPr>
            <w:r w:rsidRPr="005F6433">
              <w:rPr>
                <w:rFonts w:ascii="Times New Roman" w:eastAsia="Gill Sans" w:hAnsi="Times New Roman"/>
                <w:sz w:val="22"/>
                <w:szCs w:val="22"/>
              </w:rPr>
              <w:t>(Question and Answer)</w:t>
            </w:r>
          </w:p>
        </w:tc>
        <w:tc>
          <w:tcPr>
            <w:tcW w:w="4950" w:type="dxa"/>
            <w:vMerge w:val="restart"/>
          </w:tcPr>
          <w:p w14:paraId="3BC59A3F" w14:textId="758202CC" w:rsidR="007B205E" w:rsidRDefault="007B205E" w:rsidP="007B205E">
            <w:pPr>
              <w:rPr>
                <w:rFonts w:ascii="Times New Roman" w:eastAsia="Gill Sans" w:hAnsi="Times New Roman"/>
                <w:b/>
                <w:bCs/>
                <w:sz w:val="22"/>
                <w:szCs w:val="22"/>
              </w:rPr>
            </w:pPr>
            <w:r>
              <w:rPr>
                <w:rFonts w:ascii="Times New Roman" w:eastAsia="Gill Sans" w:hAnsi="Times New Roman"/>
                <w:b/>
                <w:bCs/>
                <w:sz w:val="22"/>
                <w:szCs w:val="22"/>
              </w:rPr>
              <w:t xml:space="preserve">Carole Ageng’o </w:t>
            </w:r>
          </w:p>
          <w:p w14:paraId="05FAC37A" w14:textId="24DE5D74" w:rsidR="007B205E" w:rsidRPr="0082232F" w:rsidRDefault="007B205E" w:rsidP="007B205E">
            <w:pPr>
              <w:rPr>
                <w:rFonts w:ascii="Times New Roman" w:eastAsia="Gill Sans" w:hAnsi="Times New Roman"/>
                <w:sz w:val="22"/>
                <w:szCs w:val="22"/>
              </w:rPr>
            </w:pPr>
            <w:r w:rsidRPr="0082232F">
              <w:rPr>
                <w:rFonts w:ascii="Times New Roman" w:eastAsia="Gill Sans" w:hAnsi="Times New Roman"/>
                <w:sz w:val="22"/>
                <w:szCs w:val="22"/>
              </w:rPr>
              <w:t>Chairperson, FEMNET</w:t>
            </w:r>
          </w:p>
          <w:p w14:paraId="6B93BEEF" w14:textId="5D0BFA6D" w:rsidR="007B205E" w:rsidRPr="005F6433" w:rsidRDefault="007B205E" w:rsidP="007B205E">
            <w:pPr>
              <w:rPr>
                <w:rFonts w:ascii="Times New Roman" w:eastAsia="Gill Sans" w:hAnsi="Times New Roman"/>
                <w:sz w:val="22"/>
                <w:szCs w:val="22"/>
              </w:rPr>
            </w:pPr>
            <w:r w:rsidRPr="0082232F">
              <w:rPr>
                <w:rFonts w:ascii="Times New Roman" w:eastAsia="Gill Sans" w:hAnsi="Times New Roman"/>
                <w:sz w:val="22"/>
                <w:szCs w:val="22"/>
              </w:rPr>
              <w:t>Moderator</w:t>
            </w:r>
          </w:p>
        </w:tc>
      </w:tr>
      <w:tr w:rsidR="007B205E" w:rsidRPr="005F6433" w14:paraId="08E3B0D1" w14:textId="77777777" w:rsidTr="00285E1D">
        <w:trPr>
          <w:trHeight w:val="251"/>
        </w:trPr>
        <w:tc>
          <w:tcPr>
            <w:tcW w:w="990" w:type="dxa"/>
          </w:tcPr>
          <w:p w14:paraId="6AD3D4DF" w14:textId="4E2F2D10"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b/>
                <w:bCs/>
                <w:sz w:val="22"/>
                <w:szCs w:val="22"/>
              </w:rPr>
              <w:t xml:space="preserve"> 5 Mins</w:t>
            </w:r>
          </w:p>
        </w:tc>
        <w:tc>
          <w:tcPr>
            <w:tcW w:w="4500" w:type="dxa"/>
          </w:tcPr>
          <w:p w14:paraId="5B9A5B82" w14:textId="39B91342" w:rsidR="007B205E" w:rsidRPr="005F6433" w:rsidRDefault="007B205E" w:rsidP="007B205E">
            <w:pPr>
              <w:rPr>
                <w:rFonts w:ascii="Times New Roman" w:eastAsia="Gill Sans" w:hAnsi="Times New Roman"/>
                <w:b/>
                <w:bCs/>
                <w:sz w:val="22"/>
                <w:szCs w:val="22"/>
              </w:rPr>
            </w:pPr>
            <w:r w:rsidRPr="005F6433">
              <w:rPr>
                <w:rFonts w:ascii="Times New Roman" w:eastAsia="Gill Sans" w:hAnsi="Times New Roman"/>
                <w:sz w:val="22"/>
                <w:szCs w:val="22"/>
              </w:rPr>
              <w:t>Closing Statement</w:t>
            </w:r>
          </w:p>
        </w:tc>
        <w:tc>
          <w:tcPr>
            <w:tcW w:w="4950" w:type="dxa"/>
            <w:vMerge/>
          </w:tcPr>
          <w:p w14:paraId="4BB564AA" w14:textId="2F930C44" w:rsidR="007B205E" w:rsidRPr="005F6433" w:rsidRDefault="007B205E" w:rsidP="007B205E">
            <w:pPr>
              <w:rPr>
                <w:rFonts w:ascii="Times New Roman" w:eastAsia="Gill Sans" w:hAnsi="Times New Roman"/>
                <w:b/>
                <w:bCs/>
                <w:sz w:val="22"/>
                <w:szCs w:val="22"/>
              </w:rPr>
            </w:pPr>
          </w:p>
        </w:tc>
      </w:tr>
    </w:tbl>
    <w:p w14:paraId="2165992A" w14:textId="77777777" w:rsidR="00542FBE" w:rsidRDefault="00542FBE" w:rsidP="00BC610F">
      <w:pPr>
        <w:spacing w:before="360" w:after="120" w:line="259" w:lineRule="auto"/>
        <w:rPr>
          <w:rFonts w:ascii="Gill Sans" w:eastAsia="Gill Sans" w:hAnsi="Gill Sans" w:cs="Gill Sans"/>
          <w:b/>
          <w:bCs/>
          <w:sz w:val="22"/>
          <w:szCs w:val="22"/>
        </w:rPr>
      </w:pPr>
    </w:p>
    <w:sectPr w:rsidR="00542FBE" w:rsidSect="00AC28B0">
      <w:headerReference w:type="default" r:id="rId8"/>
      <w:footerReference w:type="default" r:id="rId9"/>
      <w:pgSz w:w="12240" w:h="15840"/>
      <w:pgMar w:top="1440" w:right="1440" w:bottom="1440" w:left="1440"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89616C" w14:textId="77777777" w:rsidR="0004520E" w:rsidRDefault="0004520E">
      <w:r>
        <w:separator/>
      </w:r>
    </w:p>
  </w:endnote>
  <w:endnote w:type="continuationSeparator" w:id="0">
    <w:p w14:paraId="39E4FEA7" w14:textId="77777777" w:rsidR="0004520E" w:rsidRDefault="00045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993919B-5714-437E-B11F-CD1D1B068B75}"/>
    <w:embedBold r:id="rId2" w:fontKey="{D6E006FC-B151-4D6F-AB09-AD91F5ECB80B}"/>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3" w:fontKey="{CC58020D-C51A-4DC5-8563-DAEC25CC959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4" w:fontKey="{4CB5E675-2DB2-44E7-B62C-BF44FE8BC4F7}"/>
  </w:font>
  <w:font w:name="Georgia">
    <w:panose1 w:val="02040502050405020303"/>
    <w:charset w:val="00"/>
    <w:family w:val="roman"/>
    <w:pitch w:val="variable"/>
    <w:sig w:usb0="00000287" w:usb1="00000000" w:usb2="00000000" w:usb3="00000000" w:csb0="0000009F" w:csb1="00000000"/>
    <w:embedItalic r:id="rId5" w:fontKey="{30BAF7F4-38BD-4FA6-9C0E-E7A31ADB0D4F}"/>
  </w:font>
  <w:font w:name="Tahoma">
    <w:panose1 w:val="020B0604030504040204"/>
    <w:charset w:val="00"/>
    <w:family w:val="swiss"/>
    <w:pitch w:val="variable"/>
    <w:sig w:usb0="E1002EFF" w:usb1="C000605B" w:usb2="00000029" w:usb3="00000000" w:csb0="000101FF" w:csb1="00000000"/>
    <w:embedBold r:id="rId6" w:fontKey="{9A373026-75B0-4A1C-958C-2A5524AEAE75}"/>
  </w:font>
  <w:font w:name="Gill Sans">
    <w:altName w:val="Gill Sans MT"/>
    <w:charset w:val="00"/>
    <w:family w:val="auto"/>
    <w:pitch w:val="default"/>
  </w:font>
  <w:font w:name="Overlock">
    <w:altName w:val="Segoe Print"/>
    <w:charset w:val="00"/>
    <w:family w:val="auto"/>
    <w:pitch w:val="default"/>
  </w:font>
  <w:font w:name="Aptos Display">
    <w:altName w:val="Calibri"/>
    <w:charset w:val="00"/>
    <w:family w:val="swiss"/>
    <w:pitch w:val="variable"/>
    <w:sig w:usb0="20000287" w:usb1="00000003" w:usb2="00000000" w:usb3="00000000" w:csb0="0000019F" w:csb1="00000000"/>
    <w:embedRegular r:id="rId7" w:fontKey="{558FCAF9-BA5B-4483-AEE2-091B00F45AD7}"/>
  </w:font>
  <w:font w:name="Aptos">
    <w:charset w:val="00"/>
    <w:family w:val="swiss"/>
    <w:pitch w:val="variable"/>
    <w:sig w:usb0="20000287" w:usb1="00000003" w:usb2="00000000" w:usb3="00000000" w:csb0="0000019F" w:csb1="00000000"/>
    <w:embedRegular r:id="rId8" w:fontKey="{A25E1A6C-0E60-4971-A456-52C6E681A7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DBCC2" w14:textId="77777777" w:rsidR="00542FBE" w:rsidRDefault="00542FBE">
    <w:pPr>
      <w:tabs>
        <w:tab w:val="center" w:pos="4680"/>
        <w:tab w:val="right" w:pos="9360"/>
      </w:tabs>
      <w:jc w:val="center"/>
      <w:rPr>
        <w:rFonts w:ascii="Times New Roman" w:eastAsia="Times New Roman" w:hAnsi="Times New Roman"/>
        <w:color w:val="000000"/>
      </w:rPr>
    </w:pPr>
    <w:r>
      <w:rPr>
        <w:rFonts w:ascii="Times New Roman" w:eastAsia="Times New Roman" w:hAnsi="Times New Roman"/>
        <w:color w:val="000000"/>
      </w:rPr>
      <w:fldChar w:fldCharType="begin"/>
    </w:r>
    <w:r>
      <w:rPr>
        <w:rFonts w:ascii="Times New Roman" w:eastAsia="Times New Roman" w:hAnsi="Times New Roman"/>
        <w:color w:val="000000"/>
      </w:rPr>
      <w:instrText>PAGE</w:instrText>
    </w:r>
    <w:r>
      <w:rPr>
        <w:rFonts w:ascii="Times New Roman" w:eastAsia="Times New Roman" w:hAnsi="Times New Roman"/>
        <w:color w:val="000000"/>
      </w:rPr>
      <w:fldChar w:fldCharType="separate"/>
    </w:r>
    <w:r w:rsidR="004A472F">
      <w:rPr>
        <w:rFonts w:ascii="Times New Roman" w:eastAsia="Times New Roman" w:hAnsi="Times New Roman"/>
        <w:noProof/>
        <w:color w:val="000000"/>
      </w:rPr>
      <w:t>1</w:t>
    </w:r>
    <w:r>
      <w:rPr>
        <w:rFonts w:ascii="Times New Roman" w:eastAsia="Times New Roman" w:hAnsi="Times New Roman"/>
        <w:color w:val="000000"/>
      </w:rPr>
      <w:fldChar w:fldCharType="end"/>
    </w:r>
  </w:p>
  <w:p w14:paraId="2B6F2D74" w14:textId="77777777" w:rsidR="00542FBE" w:rsidRDefault="00542FBE">
    <w:pPr>
      <w:tabs>
        <w:tab w:val="center" w:pos="4680"/>
        <w:tab w:val="right" w:pos="9360"/>
      </w:tabs>
      <w:rPr>
        <w:rFonts w:ascii="Times New Roman" w:eastAsia="Times New Roman" w:hAnsi="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86034B" w14:textId="77777777" w:rsidR="0004520E" w:rsidRDefault="0004520E">
      <w:r>
        <w:separator/>
      </w:r>
    </w:p>
  </w:footnote>
  <w:footnote w:type="continuationSeparator" w:id="0">
    <w:p w14:paraId="26A1340E" w14:textId="77777777" w:rsidR="0004520E" w:rsidRDefault="000452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F9E91" w14:textId="3567ABBA" w:rsidR="00542FBE" w:rsidRDefault="0043784D">
    <w:pPr>
      <w:tabs>
        <w:tab w:val="center" w:pos="4680"/>
        <w:tab w:val="right" w:pos="9360"/>
      </w:tabs>
      <w:rPr>
        <w:rFonts w:ascii="Times New Roman" w:eastAsia="Times New Roman" w:hAnsi="Times New Roman"/>
        <w:color w:val="000000"/>
        <w:lang w:val="en-GB"/>
      </w:rPr>
    </w:pPr>
    <w:r>
      <w:rPr>
        <w:rFonts w:ascii="Times New Roman" w:eastAsia="Times New Roman" w:hAnsi="Times New Roman"/>
        <w:noProof/>
        <w:color w:val="000000"/>
      </w:rPr>
      <w:drawing>
        <wp:inline distT="0" distB="0" distL="0" distR="0" wp14:anchorId="6BE22FC7" wp14:editId="6F3D8167">
          <wp:extent cx="832919" cy="695325"/>
          <wp:effectExtent l="0" t="0" r="5715" b="0"/>
          <wp:docPr id="1"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5602" cy="697565"/>
                  </a:xfrm>
                  <a:prstGeom prst="rect">
                    <a:avLst/>
                  </a:prstGeom>
                  <a:noFill/>
                  <a:ln>
                    <a:noFill/>
                  </a:ln>
                </pic:spPr>
              </pic:pic>
            </a:graphicData>
          </a:graphic>
        </wp:inline>
      </w:drawing>
    </w:r>
    <w:r w:rsidR="00542FBE">
      <w:rPr>
        <w:rFonts w:ascii="Times New Roman" w:eastAsia="Times New Roman" w:hAnsi="Times New Roman"/>
        <w:color w:val="000000"/>
        <w:lang w:val="en-GB"/>
      </w:rPr>
      <w:t xml:space="preserve">                                                       </w:t>
    </w:r>
    <w:r w:rsidR="00542FBE">
      <w:rPr>
        <w:rFonts w:ascii="Tahoma" w:eastAsia="Tahoma" w:hAnsi="Tahoma" w:cs="Tahoma"/>
        <w:b/>
        <w:bCs/>
        <w:color w:val="0D0D0D"/>
        <w:sz w:val="28"/>
        <w:szCs w:val="2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044984"/>
    <w:multiLevelType w:val="multilevel"/>
    <w:tmpl w:val="B0044984"/>
    <w:lvl w:ilvl="0">
      <w:start w:val="1"/>
      <w:numFmt w:val="bullet"/>
      <w:lvlText w:val="⮚"/>
      <w:lvlJc w:val="left"/>
      <w:pPr>
        <w:ind w:left="420" w:hanging="42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B726B81D"/>
    <w:multiLevelType w:val="multilevel"/>
    <w:tmpl w:val="B726B81D"/>
    <w:lvl w:ilvl="0">
      <w:start w:val="3"/>
      <w:numFmt w:val="decimal"/>
      <w:lvlText w:val="%1."/>
      <w:lvlJc w:val="left"/>
      <w:pPr>
        <w:ind w:left="720" w:hanging="360"/>
      </w:pPr>
      <w:rPr>
        <w:b/>
        <w:bCs/>
        <w:color w:val="2E75B5"/>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E4F6CA04"/>
    <w:multiLevelType w:val="multilevel"/>
    <w:tmpl w:val="E4F6CA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1065007"/>
    <w:multiLevelType w:val="hybridMultilevel"/>
    <w:tmpl w:val="FB1AB18C"/>
    <w:lvl w:ilvl="0" w:tplc="45CE4F7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2E5163B"/>
    <w:multiLevelType w:val="hybridMultilevel"/>
    <w:tmpl w:val="6598D9FE"/>
    <w:lvl w:ilvl="0" w:tplc="1D687588">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60B41F27"/>
    <w:multiLevelType w:val="hybridMultilevel"/>
    <w:tmpl w:val="A5E8448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290680">
    <w:abstractNumId w:val="2"/>
  </w:num>
  <w:num w:numId="2" w16cid:durableId="1735350469">
    <w:abstractNumId w:val="1"/>
  </w:num>
  <w:num w:numId="3" w16cid:durableId="1463572451">
    <w:abstractNumId w:val="0"/>
  </w:num>
  <w:num w:numId="4" w16cid:durableId="414203498">
    <w:abstractNumId w:val="3"/>
  </w:num>
  <w:num w:numId="5" w16cid:durableId="2019386590">
    <w:abstractNumId w:val="5"/>
  </w:num>
  <w:num w:numId="6" w16cid:durableId="3477533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embedTrueTypeFonts/>
  <w:bordersDoNotSurroundHeader/>
  <w:bordersDoNotSurroundFooter/>
  <w:defaultTabStop w:val="720"/>
  <w:characterSpacingControl w:val="doNotCompress"/>
  <w:footnotePr>
    <w:footnote w:id="-1"/>
    <w:footnote w:id="0"/>
  </w:footnotePr>
  <w:endnotePr>
    <w:endnote w:id="-1"/>
    <w:endnote w:id="0"/>
  </w:endnotePr>
  <w:compat>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72F"/>
    <w:rsid w:val="000325A3"/>
    <w:rsid w:val="0004520E"/>
    <w:rsid w:val="00144252"/>
    <w:rsid w:val="00175906"/>
    <w:rsid w:val="00180AD7"/>
    <w:rsid w:val="002038A1"/>
    <w:rsid w:val="00214FEF"/>
    <w:rsid w:val="002329A9"/>
    <w:rsid w:val="002412DC"/>
    <w:rsid w:val="00246074"/>
    <w:rsid w:val="00283A97"/>
    <w:rsid w:val="00284306"/>
    <w:rsid w:val="00285E1D"/>
    <w:rsid w:val="00294430"/>
    <w:rsid w:val="002B2C22"/>
    <w:rsid w:val="002C5426"/>
    <w:rsid w:val="003418C4"/>
    <w:rsid w:val="0034238D"/>
    <w:rsid w:val="00362C46"/>
    <w:rsid w:val="0036591D"/>
    <w:rsid w:val="00375D13"/>
    <w:rsid w:val="00375DED"/>
    <w:rsid w:val="003A5C61"/>
    <w:rsid w:val="003C1799"/>
    <w:rsid w:val="00401EBC"/>
    <w:rsid w:val="00411DA0"/>
    <w:rsid w:val="0043784D"/>
    <w:rsid w:val="004802DE"/>
    <w:rsid w:val="00491658"/>
    <w:rsid w:val="004A472F"/>
    <w:rsid w:val="004B7614"/>
    <w:rsid w:val="004E70E8"/>
    <w:rsid w:val="00500088"/>
    <w:rsid w:val="00506AA8"/>
    <w:rsid w:val="005172AF"/>
    <w:rsid w:val="005375F5"/>
    <w:rsid w:val="00542FBE"/>
    <w:rsid w:val="00581E57"/>
    <w:rsid w:val="005B102C"/>
    <w:rsid w:val="005F6433"/>
    <w:rsid w:val="006122EB"/>
    <w:rsid w:val="0061571B"/>
    <w:rsid w:val="00615DBF"/>
    <w:rsid w:val="006518E9"/>
    <w:rsid w:val="006B498D"/>
    <w:rsid w:val="006B55E2"/>
    <w:rsid w:val="006B6282"/>
    <w:rsid w:val="00713E97"/>
    <w:rsid w:val="007615DC"/>
    <w:rsid w:val="00777EEE"/>
    <w:rsid w:val="007831CA"/>
    <w:rsid w:val="0078593B"/>
    <w:rsid w:val="00790F36"/>
    <w:rsid w:val="007A7A3A"/>
    <w:rsid w:val="007B205E"/>
    <w:rsid w:val="007B6267"/>
    <w:rsid w:val="00801007"/>
    <w:rsid w:val="00803CA4"/>
    <w:rsid w:val="00807C9F"/>
    <w:rsid w:val="0081424A"/>
    <w:rsid w:val="0082232F"/>
    <w:rsid w:val="00830315"/>
    <w:rsid w:val="00860129"/>
    <w:rsid w:val="008B4693"/>
    <w:rsid w:val="008F6881"/>
    <w:rsid w:val="008F72CE"/>
    <w:rsid w:val="009057BC"/>
    <w:rsid w:val="00914BA4"/>
    <w:rsid w:val="00960245"/>
    <w:rsid w:val="009A0778"/>
    <w:rsid w:val="009A10D4"/>
    <w:rsid w:val="009C2E8E"/>
    <w:rsid w:val="009D5936"/>
    <w:rsid w:val="009E2328"/>
    <w:rsid w:val="009F3142"/>
    <w:rsid w:val="00A2392F"/>
    <w:rsid w:val="00A3237C"/>
    <w:rsid w:val="00A340C5"/>
    <w:rsid w:val="00A47A8C"/>
    <w:rsid w:val="00A9009B"/>
    <w:rsid w:val="00AB03CA"/>
    <w:rsid w:val="00AC04CB"/>
    <w:rsid w:val="00AC28B0"/>
    <w:rsid w:val="00AC7A30"/>
    <w:rsid w:val="00B03190"/>
    <w:rsid w:val="00B311C8"/>
    <w:rsid w:val="00B827BA"/>
    <w:rsid w:val="00BB48C8"/>
    <w:rsid w:val="00BC610F"/>
    <w:rsid w:val="00BF1C93"/>
    <w:rsid w:val="00BF6C46"/>
    <w:rsid w:val="00C007B5"/>
    <w:rsid w:val="00C3026E"/>
    <w:rsid w:val="00C40629"/>
    <w:rsid w:val="00C518FB"/>
    <w:rsid w:val="00C91954"/>
    <w:rsid w:val="00C92B7E"/>
    <w:rsid w:val="00CC4459"/>
    <w:rsid w:val="00CD1554"/>
    <w:rsid w:val="00CE3CFE"/>
    <w:rsid w:val="00D13046"/>
    <w:rsid w:val="00D35D1B"/>
    <w:rsid w:val="00D6143C"/>
    <w:rsid w:val="00D66B92"/>
    <w:rsid w:val="00DA156E"/>
    <w:rsid w:val="00DC19EC"/>
    <w:rsid w:val="00DC229C"/>
    <w:rsid w:val="00DE2D99"/>
    <w:rsid w:val="00E007BA"/>
    <w:rsid w:val="00E54BC2"/>
    <w:rsid w:val="00EA59B5"/>
    <w:rsid w:val="00ED5B7A"/>
    <w:rsid w:val="00EF03FA"/>
    <w:rsid w:val="00EF5176"/>
    <w:rsid w:val="00F67D59"/>
    <w:rsid w:val="00F87A13"/>
    <w:rsid w:val="00FC3942"/>
    <w:rsid w:val="00FD31A5"/>
    <w:rsid w:val="00FE512C"/>
    <w:rsid w:val="00FE5CCE"/>
    <w:rsid w:val="673D6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CACFC"/>
  <w15:chartTrackingRefBased/>
  <w15:docId w15:val="{37BA10EB-CFB0-4B92-984E-53175C35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DengXian" w:hAnsi="Calibri"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
    </w:rPr>
  </w:style>
  <w:style w:type="paragraph" w:styleId="Heading1">
    <w:name w:val="heading 1"/>
    <w:basedOn w:val="Normal"/>
    <w:next w:val="Normal"/>
    <w:link w:val="Heading1Char"/>
    <w:qFormat/>
    <w:pPr>
      <w:keepNext/>
      <w:keepLines/>
      <w:spacing w:before="480" w:after="120"/>
      <w:outlineLvl w:val="0"/>
    </w:pPr>
    <w:rPr>
      <w:b/>
      <w:bCs/>
      <w:sz w:val="48"/>
      <w:szCs w:val="48"/>
    </w:rPr>
  </w:style>
  <w:style w:type="paragraph" w:styleId="Heading2">
    <w:name w:val="heading 2"/>
    <w:basedOn w:val="Normal"/>
    <w:next w:val="Normal"/>
    <w:link w:val="Heading2Char"/>
    <w:qFormat/>
    <w:pPr>
      <w:keepNext/>
      <w:keepLines/>
      <w:spacing w:before="40"/>
      <w:outlineLvl w:val="1"/>
    </w:pPr>
    <w:rPr>
      <w:rFonts w:eastAsia="Calibri" w:cs="Calibri"/>
      <w:color w:val="2E75B5"/>
      <w:sz w:val="26"/>
      <w:szCs w:val="26"/>
    </w:rPr>
  </w:style>
  <w:style w:type="paragraph" w:styleId="Heading3">
    <w:name w:val="heading 3"/>
    <w:basedOn w:val="Normal"/>
    <w:next w:val="Normal"/>
    <w:link w:val="Heading3Char"/>
    <w:qFormat/>
    <w:pPr>
      <w:keepNext/>
      <w:keepLines/>
      <w:spacing w:before="40"/>
      <w:outlineLvl w:val="2"/>
    </w:pPr>
    <w:rPr>
      <w:rFonts w:eastAsia="Calibri" w:cs="Calibri"/>
      <w:color w:val="1E4D78"/>
    </w:rPr>
  </w:style>
  <w:style w:type="paragraph" w:styleId="Heading4">
    <w:name w:val="heading 4"/>
    <w:basedOn w:val="Normal"/>
    <w:next w:val="Normal"/>
    <w:qFormat/>
    <w:pPr>
      <w:keepNext/>
      <w:keepLines/>
      <w:spacing w:before="240" w:after="40"/>
      <w:outlineLvl w:val="3"/>
    </w:pPr>
    <w:rPr>
      <w:b/>
      <w:bCs/>
    </w:rPr>
  </w:style>
  <w:style w:type="paragraph" w:styleId="Heading5">
    <w:name w:val="heading 5"/>
    <w:basedOn w:val="Normal"/>
    <w:next w:val="Normal"/>
    <w:qFormat/>
    <w:pPr>
      <w:keepNext/>
      <w:keepLines/>
      <w:spacing w:before="220" w:after="40"/>
      <w:outlineLvl w:val="4"/>
    </w:pPr>
    <w:rPr>
      <w:b/>
      <w:bCs/>
      <w:sz w:val="22"/>
      <w:szCs w:val="22"/>
    </w:rPr>
  </w:style>
  <w:style w:type="paragraph" w:styleId="Heading6">
    <w:name w:val="heading 6"/>
    <w:basedOn w:val="Normal"/>
    <w:next w:val="Normal"/>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semiHidden/>
    <w:qFormat/>
    <w:rPr>
      <w:rFonts w:ascii="Calibri Light" w:eastAsia="DengXian Light" w:hAnsi="Calibri Light" w:cs="Times New Roman"/>
      <w:color w:val="2E75B5"/>
      <w:sz w:val="26"/>
      <w:szCs w:val="26"/>
      <w:lang w:eastAsia="en-GB"/>
    </w:rPr>
  </w:style>
  <w:style w:type="character" w:customStyle="1" w:styleId="Heading3Char">
    <w:name w:val="Heading 3 Char"/>
    <w:basedOn w:val="DefaultParagraphFont"/>
    <w:link w:val="Heading3"/>
    <w:uiPriority w:val="9"/>
    <w:semiHidden/>
    <w:qFormat/>
    <w:rPr>
      <w:rFonts w:ascii="Calibri Light" w:eastAsia="DengXian Light" w:hAnsi="Calibri Light" w:cs="Times New Roman"/>
      <w:color w:val="1E4D78"/>
      <w:sz w:val="24"/>
      <w:szCs w:val="24"/>
      <w:lang w:eastAsia="en-GB"/>
    </w:rPr>
  </w:style>
  <w:style w:type="paragraph" w:styleId="BalloonText">
    <w:name w:val="Balloon Text"/>
    <w:basedOn w:val="Normal"/>
    <w:link w:val="BalloonTextChar"/>
    <w:uiPriority w:val="99"/>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character" w:styleId="Emphasis">
    <w:name w:val="Emphasis"/>
    <w:basedOn w:val="DefaultParagraphFont"/>
    <w:qFormat/>
    <w:rPr>
      <w:i/>
      <w:iCs/>
    </w:rPr>
  </w:style>
  <w:style w:type="paragraph" w:styleId="Footer">
    <w:name w:val="footer"/>
    <w:basedOn w:val="Normal"/>
    <w:link w:val="FooterChar"/>
    <w:uiPriority w:val="99"/>
    <w:unhideWhenUsed/>
    <w:qFormat/>
    <w:pPr>
      <w:tabs>
        <w:tab w:val="center" w:pos="4680"/>
        <w:tab w:val="right" w:pos="9360"/>
      </w:tabs>
    </w:pPr>
  </w:style>
  <w:style w:type="character" w:customStyle="1" w:styleId="FooterChar">
    <w:name w:val="Footer Char"/>
    <w:basedOn w:val="DefaultParagraphFont"/>
    <w:link w:val="Footer"/>
    <w:uiPriority w:val="99"/>
    <w:qFormat/>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qFormat/>
    <w:pPr>
      <w:tabs>
        <w:tab w:val="center" w:pos="4680"/>
        <w:tab w:val="right" w:pos="9360"/>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eastAsia="en-GB"/>
    </w:rPr>
  </w:style>
  <w:style w:type="paragraph" w:styleId="NormalWeb">
    <w:name w:val="Normal (Web)"/>
    <w:basedOn w:val="Normal"/>
    <w:unhideWhenUsed/>
    <w:qFormat/>
    <w:pPr>
      <w:spacing w:before="100" w:beforeAutospacing="1" w:after="100" w:afterAutospacing="1"/>
    </w:pPr>
  </w:style>
  <w:style w:type="character" w:styleId="Strong">
    <w:name w:val="Strong"/>
    <w:basedOn w:val="DefaultParagraphFont"/>
    <w:qFormat/>
    <w:rPr>
      <w:b/>
      <w:bCs/>
    </w:rPr>
  </w:style>
  <w:style w:type="paragraph" w:styleId="Subtitle">
    <w:name w:val="Subtitle"/>
    <w:basedOn w:val="Normal"/>
    <w:next w:val="Normal"/>
    <w:qFormat/>
    <w:pPr>
      <w:keepNext/>
      <w:keepLines/>
      <w:spacing w:before="360" w:after="80"/>
    </w:pPr>
    <w:rPr>
      <w:rFonts w:ascii="Georgia" w:eastAsia="Georgia" w:hAnsi="Georgia" w:cs="Georgia"/>
      <w:i/>
      <w:iCs/>
      <w:color w:val="666666"/>
      <w:sz w:val="48"/>
      <w:szCs w:val="48"/>
    </w:rPr>
  </w:style>
  <w:style w:type="paragraph" w:styleId="Title">
    <w:name w:val="Title"/>
    <w:basedOn w:val="Normal"/>
    <w:next w:val="Normal"/>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link w:val="ListParagraphChar"/>
    <w:uiPriority w:val="34"/>
    <w:qFormat/>
    <w:pPr>
      <w:ind w:left="720"/>
      <w:contextualSpacing/>
    </w:pPr>
  </w:style>
  <w:style w:type="character" w:customStyle="1" w:styleId="ListParagraphChar">
    <w:name w:val="List Paragraph Char"/>
    <w:link w:val="ListParagraph"/>
    <w:uiPriority w:val="34"/>
    <w:qFormat/>
    <w:locked/>
    <w:rPr>
      <w:rFonts w:ascii="Times New Roman" w:eastAsia="Times New Roman" w:hAnsi="Times New Roman" w:cs="Times New Roman"/>
      <w:sz w:val="24"/>
      <w:szCs w:val="24"/>
      <w:lang w:eastAsia="en-GB"/>
    </w:rPr>
  </w:style>
  <w:style w:type="paragraph" w:styleId="NoSpacing">
    <w:name w:val="No Spacing"/>
    <w:uiPriority w:val="1"/>
    <w:qFormat/>
    <w:rPr>
      <w:sz w:val="24"/>
      <w:szCs w:val="24"/>
      <w:lang w:val="en"/>
    </w:rPr>
  </w:style>
  <w:style w:type="table" w:customStyle="1" w:styleId="Style27">
    <w:name w:val="_Style 27"/>
    <w:basedOn w:val="TableNormal0"/>
    <w:qFormat/>
    <w:tblPr>
      <w:tblCellMar>
        <w:top w:w="0" w:type="dxa"/>
        <w:left w:w="115" w:type="dxa"/>
        <w:bottom w:w="0" w:type="dxa"/>
        <w:right w:w="115" w:type="dxa"/>
      </w:tblCellMar>
    </w:tblPr>
  </w:style>
  <w:style w:type="character" w:styleId="Hyperlink">
    <w:name w:val="Hyperlink"/>
    <w:basedOn w:val="DefaultParagraphFont"/>
    <w:rsid w:val="00DA156E"/>
    <w:rPr>
      <w:color w:val="467886" w:themeColor="hyperlink"/>
      <w:u w:val="single"/>
    </w:rPr>
  </w:style>
  <w:style w:type="character" w:styleId="UnresolvedMention">
    <w:name w:val="Unresolved Mention"/>
    <w:basedOn w:val="DefaultParagraphFont"/>
    <w:uiPriority w:val="99"/>
    <w:semiHidden/>
    <w:unhideWhenUsed/>
    <w:rsid w:val="00DA1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unfpa.org/gender-based-violen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303</TotalTime>
  <Pages>4</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Verity Mganga</cp:lastModifiedBy>
  <cp:revision>10</cp:revision>
  <dcterms:created xsi:type="dcterms:W3CDTF">2026-02-09T09:19:00Z</dcterms:created>
  <dcterms:modified xsi:type="dcterms:W3CDTF">2026-02-16T08:16:00Z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2057-12.2.0.23196</vt:lpwstr>
  </property>
  <property fmtid="{D5CDD505-2E9C-101B-9397-08002B2CF9AE}" pid="3" name="ICV">
    <vt:lpwstr>95A28748BFB1494598CC2EE6A9D05DAB_13</vt:lpwstr>
  </property>
</Properties>
</file>