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p w:rsidR="00F876E5" w:rsidP="00F454B7" w14:paraId="3B7E8CD6" w14:textId="77777777">
      <w:pPr>
        <w:jc w:val="center"/>
        <w:rPr>
          <w:rFonts w:ascii="Calibri" w:eastAsia="Calibri" w:hAnsi="Calibri" w:cs="Calibri"/>
          <w:b/>
          <w:bCs/>
        </w:rPr>
      </w:pPr>
      <w:r>
        <w:rPr>
          <w:rFonts w:ascii="Calibri" w:eastAsia="Calibri" w:hAnsi="Calibri" w:cs="Calibri"/>
          <w:b/>
          <w:bCs/>
        </w:rPr>
        <w:t xml:space="preserve"> CONCEPT NOTE</w:t>
      </w:r>
    </w:p>
    <w:p w:rsidR="00F876E5" w:rsidP="00F454B7" w14:paraId="00EDAFAF" w14:textId="77777777">
      <w:pPr>
        <w:jc w:val="center"/>
        <w:rPr>
          <w:rFonts w:ascii="Calibri" w:eastAsia="Calibri" w:hAnsi="Calibri" w:cs="Calibri"/>
          <w:b/>
          <w:bCs/>
        </w:rPr>
      </w:pPr>
      <w:r>
        <w:rPr>
          <w:rFonts w:ascii="Calibri" w:eastAsia="Calibri" w:hAnsi="Calibri" w:cs="Calibri"/>
          <w:b/>
          <w:bCs/>
        </w:rPr>
        <w:t>“No Peace Without Women: A call to action</w:t>
      </w:r>
    </w:p>
    <w:p w:rsidR="00F876E5" w:rsidP="00F454B7" w14:paraId="39797A0E" w14:textId="77777777">
      <w:pPr>
        <w:jc w:val="center"/>
        <w:rPr>
          <w:rFonts w:ascii="Calibri" w:eastAsia="Calibri" w:hAnsi="Calibri" w:cs="Calibri"/>
          <w:b/>
          <w:bCs/>
        </w:rPr>
      </w:pPr>
      <w:r>
        <w:rPr>
          <w:rFonts w:ascii="Calibri" w:eastAsia="Calibri" w:hAnsi="Calibri" w:cs="Calibri"/>
          <w:b/>
          <w:bCs/>
        </w:rPr>
        <w:t>Realizing the Unfulfilled Promise of the Women, Peace &amp; Security Agenda”</w:t>
      </w:r>
    </w:p>
    <w:p w:rsidR="00F876E5" w:rsidP="00F454B7" w14:paraId="044C4EBF" w14:textId="77777777">
      <w:pPr>
        <w:numPr>
          <w:ilvl w:val="0"/>
          <w:numId w:val="1"/>
        </w:numPr>
        <w:jc w:val="left"/>
        <w:rPr>
          <w:rFonts w:ascii="Calibri" w:eastAsia="Calibri" w:hAnsi="Calibri" w:cs="Calibri"/>
          <w:b/>
          <w:bCs/>
        </w:rPr>
      </w:pPr>
      <w:r>
        <w:rPr>
          <w:rFonts w:ascii="Calibri" w:eastAsia="Calibri" w:hAnsi="Calibri" w:cs="Calibri"/>
          <w:b/>
          <w:bCs/>
        </w:rPr>
        <w:t>Background</w:t>
      </w:r>
    </w:p>
    <w:p w:rsidR="00F876E5" w:rsidP="00F454B7" w14:paraId="7E75A44A" w14:textId="77777777">
      <w:pPr>
        <w:pStyle w:val="Heading2"/>
        <w:keepNext w:val="0"/>
        <w:keepLines w:val="0"/>
        <w:spacing w:after="80"/>
        <w:rPr>
          <w:rFonts w:ascii="Calibri" w:eastAsia="Calibri" w:hAnsi="Calibri" w:cs="Calibri"/>
          <w:sz w:val="22"/>
          <w:szCs w:val="22"/>
        </w:rPr>
      </w:pPr>
      <w:r>
        <w:rPr>
          <w:rFonts w:ascii="Calibri" w:eastAsia="Calibri" w:hAnsi="Calibri" w:cs="Calibri"/>
          <w:sz w:val="22"/>
          <w:szCs w:val="22"/>
        </w:rPr>
        <w:t>The seventieth session of the Commission on the Status of Women (CSW70), to be held from 9 to 19 March 2026 at United Nations Headquarters in New York, will take place under the priority theme “Ensuring and strengthening access to justice for all women and girls.” This theme is closely aligned with the legal and political commitments undertaken by States within the framework of the Women, Peace and Security (WPS) agenda, launched by Security Council Resolution 1325 (2000), the first binding legal instrument recognizing women’s protection, participation, and rights in peace and security, and developed through its subsequent resolutions.</w:t>
      </w:r>
    </w:p>
    <w:p w:rsidR="00F876E5" w:rsidP="00F454B7" w14:paraId="022C9FDA" w14:textId="77777777">
      <w:pPr>
        <w:pStyle w:val="Heading2"/>
        <w:keepNext w:val="0"/>
        <w:keepLines w:val="0"/>
        <w:spacing w:after="80"/>
        <w:rPr>
          <w:rFonts w:ascii="Calibri" w:eastAsia="Calibri" w:hAnsi="Calibri" w:cs="Calibri"/>
          <w:sz w:val="22"/>
          <w:szCs w:val="22"/>
        </w:rPr>
      </w:pPr>
      <w:r>
        <w:rPr>
          <w:rFonts w:ascii="Calibri" w:eastAsia="Calibri" w:hAnsi="Calibri" w:cs="Calibri"/>
          <w:sz w:val="22"/>
          <w:szCs w:val="22"/>
        </w:rPr>
        <w:t xml:space="preserve">Furthermore, the emphasis on access to justice reinforces the duty of States to adopt normative, institutional, and programmatic frameworks that eliminate structural, discriminatory, and contextual barriers that limit the exercise of the rights of women and girls, thus consolidating access to justice as a central component of conflict prevention, accountability, and the building of sustainable peace. </w:t>
      </w:r>
    </w:p>
    <w:p w:rsidR="00F876E5" w:rsidP="00F454B7" w14:paraId="04FD1024" w14:textId="77777777">
      <w:pPr>
        <w:rPr>
          <w:rFonts w:ascii="Calibri" w:eastAsia="Calibri" w:hAnsi="Calibri" w:cs="Calibri"/>
        </w:rPr>
      </w:pPr>
      <w:r>
        <w:rPr>
          <w:rFonts w:ascii="Calibri" w:eastAsia="Calibri" w:hAnsi="Calibri" w:cs="Calibri"/>
        </w:rPr>
        <w:t>Twenty-five years after the adoption of Resolution 1325, the agenda remains critically under-implemented. Yet, National Action Plans (NAPs) continue to be the main instrument for operationalizing States' commitments regarding participation, prevention, protection, and recovery.</w:t>
      </w:r>
    </w:p>
    <w:p w:rsidR="00F876E5" w:rsidP="00F454B7" w14:paraId="7B60F36B" w14:textId="77777777">
      <w:pPr>
        <w:rPr>
          <w:rFonts w:ascii="Calibri" w:eastAsia="Calibri" w:hAnsi="Calibri" w:cs="Calibri"/>
        </w:rPr>
      </w:pPr>
      <w:r>
        <w:rPr>
          <w:rFonts w:ascii="Calibri" w:eastAsia="Calibri" w:hAnsi="Calibri" w:cs="Calibri"/>
        </w:rPr>
        <w:t xml:space="preserve">Women in conflict zones continue to face targeted gender-based violence, including rape, forced displacement, abduction, and enslavement, used as tactical weapons of war (UN Women, 2023); impunity for perpetrators and lack of accountability mechanisms (OHCHR, 2024); severe underrepresentation, as women constitute less than 10% of peace negotiators worldwide (UN Women, 2023; Council on Foreign Relations, 2024); chronic underfunding, since less than 1% of global </w:t>
      </w:r>
      <w:r>
        <w:rPr>
          <w:rFonts w:ascii="Calibri" w:eastAsia="Calibri" w:hAnsi="Calibri" w:cs="Calibri"/>
        </w:rPr>
        <w:t>peacebuilding</w:t>
      </w:r>
      <w:r>
        <w:rPr>
          <w:rFonts w:ascii="Calibri" w:eastAsia="Calibri" w:hAnsi="Calibri" w:cs="Calibri"/>
        </w:rPr>
        <w:t xml:space="preserve"> funding supports gender equality efforts (OECD DAC, 2023); and escalating threats, intimidation, and targeted attacks against women human rights defenders (UN Special Rapporteur on HRDs, 2023).</w:t>
      </w:r>
    </w:p>
    <w:p w:rsidR="00F876E5" w:rsidP="00F454B7" w14:paraId="51674581" w14:textId="77777777">
      <w:pPr>
        <w:rPr>
          <w:rFonts w:ascii="Calibri" w:eastAsia="Calibri" w:hAnsi="Calibri" w:cs="Calibri"/>
        </w:rPr>
      </w:pPr>
      <w:r>
        <w:rPr>
          <w:rFonts w:ascii="Calibri" w:eastAsia="Calibri" w:hAnsi="Calibri" w:cs="Calibri"/>
        </w:rPr>
        <w:t>Against this backdrop, the evidence remains irrefutable: Peace agreements with women’s meaningful participation are 35% more likely to last at least 15 years (UN Women &amp; International Peace Institute, 2015).</w:t>
      </w:r>
    </w:p>
    <w:p w:rsidR="00F876E5" w:rsidP="00F454B7" w14:paraId="01E23ECF" w14:textId="77777777">
      <w:pPr>
        <w:rPr>
          <w:rFonts w:ascii="Calibri" w:eastAsia="Calibri" w:hAnsi="Calibri" w:cs="Calibri"/>
        </w:rPr>
      </w:pPr>
      <w:r>
        <w:rPr>
          <w:rFonts w:ascii="Calibri" w:eastAsia="Calibri" w:hAnsi="Calibri" w:cs="Calibri"/>
        </w:rPr>
        <w:t xml:space="preserve">In this regard, Costa Rica, Finland, Montenegro, Gabon and Qatar, together with the NGO CSW Geneva, NGO CSW Vienna, NGO CSW New York, NGO CSW Africa, NGO CSW Latin America, NGO CSW Asia Pacific, NGO CSW Middle East, the G100 Women Leaders Global Wing on Government &amp; Ministerial Advocacy,    </w:t>
      </w:r>
      <w:r>
        <w:rPr>
          <w:rFonts w:ascii="Calibri" w:eastAsia="Calibri" w:hAnsi="Calibri" w:cs="Calibri"/>
        </w:rPr>
        <w:t>Women's Federation for World Peace International, and the International Association of First Ladies for Peace, are joining forces to advance a collective call: “No Peace Without Women”</w:t>
      </w:r>
    </w:p>
    <w:p w:rsidR="00F876E5" w:rsidP="00F454B7" w14:paraId="5F902F9D" w14:textId="77777777">
      <w:pPr>
        <w:numPr>
          <w:ilvl w:val="0"/>
          <w:numId w:val="1"/>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b/>
          <w:bCs/>
          <w:color w:val="000000"/>
        </w:rPr>
        <w:t>Objective</w:t>
      </w:r>
    </w:p>
    <w:p w:rsidR="00FB76A5" w:rsidP="00F454B7" w14:paraId="29F37483" w14:textId="77777777">
      <w:pPr>
        <w:spacing w:before="0" w:after="0"/>
        <w:rPr>
          <w:rFonts w:ascii="Calibri" w:eastAsia="Calibri" w:hAnsi="Calibri" w:cs="Calibri"/>
        </w:rPr>
      </w:pPr>
    </w:p>
    <w:p w:rsidR="00F876E5" w:rsidP="00F454B7" w14:paraId="397F7E84" w14:textId="6851ECB9">
      <w:pPr>
        <w:spacing w:before="0" w:after="0"/>
        <w:rPr>
          <w:rFonts w:ascii="Calibri" w:eastAsia="Calibri" w:hAnsi="Calibri" w:cs="Calibri"/>
        </w:rPr>
      </w:pPr>
      <w:r>
        <w:rPr>
          <w:rFonts w:ascii="Calibri" w:eastAsia="Calibri" w:hAnsi="Calibri" w:cs="Calibri"/>
        </w:rPr>
        <w:t>This side event aims to:</w:t>
      </w:r>
    </w:p>
    <w:p w:rsidR="00F876E5" w:rsidP="00F454B7" w14:paraId="6B256EAF" w14:textId="77777777">
      <w:pPr>
        <w:numPr>
          <w:ilvl w:val="0"/>
          <w:numId w:val="2"/>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 xml:space="preserve">Reaffirm the WPS agenda as a legal obligation and strengthen its urgent implementation for pre-requisite for sustainable </w:t>
      </w:r>
      <w:r>
        <w:rPr>
          <w:rFonts w:ascii="Calibri" w:eastAsia="Calibri" w:hAnsi="Calibri" w:cs="Calibri"/>
          <w:color w:val="000000"/>
        </w:rPr>
        <w:t>peacebuilding</w:t>
      </w:r>
      <w:r>
        <w:rPr>
          <w:rFonts w:ascii="Calibri" w:eastAsia="Calibri" w:hAnsi="Calibri" w:cs="Calibri"/>
          <w:color w:val="000000"/>
        </w:rPr>
        <w:t xml:space="preserve"> and peace-making. </w:t>
      </w:r>
    </w:p>
    <w:p w:rsidR="00F876E5" w:rsidP="00F454B7" w14:paraId="16141C86" w14:textId="77777777">
      <w:pPr>
        <w:numPr>
          <w:ilvl w:val="0"/>
          <w:numId w:val="2"/>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Visibilize</w:t>
      </w:r>
      <w:r>
        <w:rPr>
          <w:rFonts w:ascii="Calibri" w:eastAsia="Calibri" w:hAnsi="Calibri" w:cs="Calibri"/>
          <w:color w:val="000000"/>
        </w:rPr>
        <w:t xml:space="preserve"> the gap between global commitments and realities for women in conflict settings.</w:t>
      </w:r>
    </w:p>
    <w:p w:rsidR="00F876E5" w:rsidP="00F454B7" w14:paraId="1C96F834" w14:textId="77777777">
      <w:pPr>
        <w:numPr>
          <w:ilvl w:val="0"/>
          <w:numId w:val="2"/>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Promote women’s full, equal, and meaningful participation in peace processes.</w:t>
      </w:r>
    </w:p>
    <w:p w:rsidR="00F876E5" w:rsidP="00F454B7" w14:paraId="66BCAD38" w14:textId="77777777">
      <w:pPr>
        <w:numPr>
          <w:ilvl w:val="0"/>
          <w:numId w:val="2"/>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Showcase cross-regional good practices to accelerate implementation, including in the face of emerging challenges.</w:t>
      </w:r>
    </w:p>
    <w:p w:rsidR="00F876E5" w:rsidP="00F454B7" w14:paraId="6F4E1E60" w14:textId="77777777">
      <w:pPr>
        <w:numPr>
          <w:ilvl w:val="0"/>
          <w:numId w:val="2"/>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Mobilize Member States, UN Bodies and civil society behind “No Peace Without Women” as a unified advocacy message for CSW70.</w:t>
      </w:r>
    </w:p>
    <w:p w:rsidR="00F876E5" w:rsidP="00F454B7" w14:paraId="22F02B55" w14:textId="77777777">
      <w:pPr>
        <w:pBdr>
          <w:top w:val="nil"/>
          <w:left w:val="nil"/>
          <w:bottom w:val="nil"/>
          <w:right w:val="nil"/>
          <w:between w:val="nil"/>
        </w:pBdr>
        <w:spacing w:before="0" w:after="0"/>
        <w:ind w:left="720"/>
        <w:rPr>
          <w:rFonts w:ascii="Calibri" w:eastAsia="Calibri" w:hAnsi="Calibri" w:cs="Calibri"/>
          <w:color w:val="000000"/>
        </w:rPr>
      </w:pPr>
    </w:p>
    <w:p w:rsidR="00F876E5" w:rsidP="00F454B7" w14:paraId="72BB2947" w14:textId="77777777">
      <w:pPr>
        <w:numPr>
          <w:ilvl w:val="0"/>
          <w:numId w:val="1"/>
        </w:numPr>
        <w:pBdr>
          <w:top w:val="nil"/>
          <w:left w:val="nil"/>
          <w:bottom w:val="nil"/>
          <w:right w:val="nil"/>
          <w:between w:val="nil"/>
        </w:pBdr>
        <w:spacing w:before="0" w:after="0"/>
        <w:rPr>
          <w:rFonts w:ascii="Calibri" w:eastAsia="Calibri" w:hAnsi="Calibri" w:cs="Calibri"/>
          <w:b/>
          <w:bCs/>
          <w:color w:val="000000"/>
        </w:rPr>
      </w:pPr>
      <w:bookmarkStart w:id="0" w:name="_heading=h.yb16j88uyb20" w:colFirst="0" w:colLast="0"/>
      <w:bookmarkEnd w:id="0"/>
      <w:r>
        <w:rPr>
          <w:rFonts w:ascii="Calibri" w:eastAsia="Calibri" w:hAnsi="Calibri" w:cs="Calibri"/>
          <w:b/>
          <w:bCs/>
          <w:color w:val="000000"/>
        </w:rPr>
        <w:t>Proposed themes</w:t>
      </w:r>
    </w:p>
    <w:p w:rsidR="0044471B" w:rsidP="00F454B7" w14:paraId="5561EF7F" w14:textId="77777777">
      <w:pPr>
        <w:spacing w:before="0" w:after="0"/>
        <w:rPr>
          <w:rFonts w:ascii="Calibri" w:eastAsia="Calibri" w:hAnsi="Calibri" w:cs="Calibri"/>
        </w:rPr>
      </w:pPr>
    </w:p>
    <w:p w:rsidR="00F876E5" w:rsidP="00F454B7" w14:paraId="112B7AFD" w14:textId="14CB46A5">
      <w:pPr>
        <w:spacing w:before="0" w:after="0"/>
        <w:rPr>
          <w:rFonts w:ascii="Calibri" w:eastAsia="Calibri" w:hAnsi="Calibri" w:cs="Calibri"/>
        </w:rPr>
      </w:pPr>
      <w:r>
        <w:rPr>
          <w:rFonts w:ascii="Calibri" w:eastAsia="Calibri" w:hAnsi="Calibri" w:cs="Calibri"/>
        </w:rPr>
        <w:t>The proposed themes, related to the CSW70 main theme are:</w:t>
      </w:r>
    </w:p>
    <w:p w:rsidR="00F876E5" w:rsidP="00F454B7" w14:paraId="4C19E87E" w14:textId="77777777">
      <w:pPr>
        <w:numPr>
          <w:ilvl w:val="0"/>
          <w:numId w:val="2"/>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 xml:space="preserve">Women's Leadership and Participation in Public Life </w:t>
      </w:r>
    </w:p>
    <w:p w:rsidR="00F876E5" w:rsidP="00F454B7" w14:paraId="18F9068A" w14:textId="77777777">
      <w:pPr>
        <w:numPr>
          <w:ilvl w:val="0"/>
          <w:numId w:val="2"/>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 xml:space="preserve">Access to Justice in Crisis, Conflict, and Post-Conflict Scenarios </w:t>
      </w:r>
    </w:p>
    <w:p w:rsidR="00F876E5" w:rsidP="00F454B7" w14:paraId="247C8AAA" w14:textId="77777777">
      <w:pPr>
        <w:numPr>
          <w:ilvl w:val="0"/>
          <w:numId w:val="2"/>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 xml:space="preserve">Eliminating Violence Against Women in Public Life </w:t>
      </w:r>
    </w:p>
    <w:p w:rsidR="00F876E5" w:rsidP="00F454B7" w14:paraId="58E06DE1" w14:textId="77777777">
      <w:pPr>
        <w:numPr>
          <w:ilvl w:val="0"/>
          <w:numId w:val="2"/>
        </w:numPr>
        <w:pBdr>
          <w:top w:val="nil"/>
          <w:left w:val="nil"/>
          <w:bottom w:val="nil"/>
          <w:right w:val="nil"/>
          <w:between w:val="nil"/>
        </w:pBdr>
        <w:spacing w:before="0"/>
        <w:rPr>
          <w:rFonts w:ascii="Calibri" w:eastAsia="Calibri" w:hAnsi="Calibri" w:cs="Calibri"/>
          <w:color w:val="000000"/>
        </w:rPr>
      </w:pPr>
      <w:r>
        <w:rPr>
          <w:rFonts w:ascii="Calibri" w:eastAsia="Calibri" w:hAnsi="Calibri" w:cs="Calibri"/>
          <w:color w:val="000000"/>
        </w:rPr>
        <w:t xml:space="preserve">Access to Justice for Victims and Survivors of Violence </w:t>
      </w:r>
    </w:p>
    <w:p w:rsidR="00F876E5" w:rsidP="00F454B7" w14:paraId="34E42D93" w14:textId="77777777">
      <w:pPr>
        <w:pStyle w:val="Heading2"/>
        <w:keepNext w:val="0"/>
        <w:keepLines w:val="0"/>
        <w:numPr>
          <w:ilvl w:val="0"/>
          <w:numId w:val="1"/>
        </w:numPr>
        <w:spacing w:after="80"/>
        <w:rPr>
          <w:rFonts w:ascii="Calibri" w:eastAsia="Calibri" w:hAnsi="Calibri" w:cs="Calibri"/>
          <w:b/>
          <w:bCs/>
          <w:sz w:val="22"/>
          <w:szCs w:val="22"/>
        </w:rPr>
      </w:pPr>
      <w:r>
        <w:rPr>
          <w:rFonts w:ascii="Calibri" w:eastAsia="Calibri" w:hAnsi="Calibri" w:cs="Calibri"/>
          <w:b/>
          <w:bCs/>
          <w:sz w:val="22"/>
          <w:szCs w:val="22"/>
        </w:rPr>
        <w:t>Speakers</w:t>
      </w:r>
    </w:p>
    <w:p w:rsidR="00F876E5" w:rsidP="00F454B7" w14:paraId="30B53C44" w14:textId="77777777">
      <w:pPr>
        <w:pStyle w:val="Heading2"/>
        <w:keepNext w:val="0"/>
        <w:keepLines w:val="0"/>
        <w:spacing w:after="80"/>
        <w:rPr>
          <w:rFonts w:ascii="Calibri" w:eastAsia="Calibri" w:hAnsi="Calibri" w:cs="Calibri"/>
          <w:sz w:val="22"/>
          <w:szCs w:val="22"/>
        </w:rPr>
      </w:pPr>
      <w:r>
        <w:rPr>
          <w:rFonts w:ascii="Calibri" w:eastAsia="Calibri" w:hAnsi="Calibri" w:cs="Calibri"/>
          <w:sz w:val="22"/>
          <w:szCs w:val="22"/>
        </w:rPr>
        <w:t xml:space="preserve">The side event will feature high-level speakers who will provide their diverse and innovative approaches to implementing the Women, Peace and Security agenda, enabling a dynamic and cross-regional exchange of experiences. Representatives from Costa Rica, Finland, Gabon, Montenegro and Qatar will present their experiences and progress on the agenda. </w:t>
      </w:r>
    </w:p>
    <w:p w:rsidR="00F876E5" w:rsidP="00F454B7" w14:paraId="33D5CAB4" w14:textId="77777777">
      <w:pPr>
        <w:pStyle w:val="Heading2"/>
        <w:keepNext w:val="0"/>
        <w:keepLines w:val="0"/>
        <w:spacing w:after="80"/>
        <w:rPr>
          <w:rFonts w:ascii="Calibri" w:eastAsia="Calibri" w:hAnsi="Calibri" w:cs="Calibri"/>
          <w:sz w:val="22"/>
          <w:szCs w:val="22"/>
        </w:rPr>
      </w:pPr>
      <w:r>
        <w:rPr>
          <w:rFonts w:ascii="Calibri" w:eastAsia="Calibri" w:hAnsi="Calibri" w:cs="Calibri"/>
          <w:sz w:val="22"/>
          <w:szCs w:val="22"/>
        </w:rPr>
        <w:t>Representative from civil society organization from Women’s Federation for World Peace International, launcher of the initiative “No Peace without Women” and a representative from the G100 Women Leaders Government &amp; Ministerial Advocacy will present the global campaign to strengthen the Women, Peace and Security Agenda through “No Peace Without Women”</w:t>
      </w:r>
    </w:p>
    <w:p w:rsidR="00F876E5" w:rsidP="00F454B7" w14:paraId="2BCE389A" w14:textId="77777777">
      <w:pPr>
        <w:pStyle w:val="Heading2"/>
        <w:keepNext w:val="0"/>
        <w:keepLines w:val="0"/>
        <w:spacing w:after="80"/>
        <w:rPr>
          <w:rFonts w:ascii="Calibri" w:eastAsia="Calibri" w:hAnsi="Calibri" w:cs="Calibri"/>
          <w:sz w:val="22"/>
          <w:szCs w:val="22"/>
        </w:rPr>
      </w:pPr>
      <w:r>
        <w:rPr>
          <w:rFonts w:ascii="Calibri" w:eastAsia="Calibri" w:hAnsi="Calibri" w:cs="Calibri"/>
          <w:sz w:val="22"/>
          <w:szCs w:val="22"/>
        </w:rPr>
        <w:t>This exchange will be completed by the participation of a UN Women high-level official, as well as representatives from the CEDAW Committee and the Human Rights Council.</w:t>
      </w:r>
    </w:p>
    <w:p w:rsidR="00F876E5" w:rsidP="00F454B7" w14:paraId="215E444A" w14:textId="77777777">
      <w:pPr>
        <w:pStyle w:val="Heading2"/>
        <w:keepNext w:val="0"/>
        <w:keepLines w:val="0"/>
        <w:spacing w:after="80"/>
        <w:rPr>
          <w:rFonts w:ascii="Calibri" w:eastAsia="Calibri" w:hAnsi="Calibri" w:cs="Calibri"/>
          <w:sz w:val="22"/>
          <w:szCs w:val="22"/>
        </w:rPr>
      </w:pPr>
      <w:r>
        <w:rPr>
          <w:rFonts w:ascii="Calibri" w:eastAsia="Calibri" w:hAnsi="Calibri" w:cs="Calibri"/>
          <w:sz w:val="22"/>
          <w:szCs w:val="22"/>
        </w:rPr>
        <w:t xml:space="preserve">Global Networks of Civil Society Organizations represented by the NGO CSW committees from New York, Geneva, Vienna, Africa, Latin America, Asia Pacific and the Middle East, will highlight their regional successful </w:t>
      </w:r>
      <w:r>
        <w:rPr>
          <w:rFonts w:ascii="Calibri" w:eastAsia="Calibri" w:hAnsi="Calibri" w:cs="Calibri"/>
          <w:sz w:val="22"/>
          <w:szCs w:val="22"/>
        </w:rPr>
        <w:t>peacebuilding</w:t>
      </w:r>
      <w:r>
        <w:rPr>
          <w:rFonts w:ascii="Calibri" w:eastAsia="Calibri" w:hAnsi="Calibri" w:cs="Calibri"/>
          <w:sz w:val="22"/>
          <w:szCs w:val="22"/>
        </w:rPr>
        <w:t xml:space="preserve"> initiatives. </w:t>
      </w:r>
    </w:p>
    <w:p w:rsidR="00F876E5" w:rsidP="00F454B7" w14:paraId="386E8447" w14:textId="77777777">
      <w:pPr>
        <w:pStyle w:val="Heading2"/>
        <w:keepNext w:val="0"/>
        <w:keepLines w:val="0"/>
        <w:spacing w:after="80"/>
        <w:rPr>
          <w:rFonts w:ascii="Calibri" w:eastAsia="Calibri" w:hAnsi="Calibri" w:cs="Calibri"/>
          <w:sz w:val="22"/>
          <w:szCs w:val="22"/>
        </w:rPr>
      </w:pPr>
      <w:r>
        <w:rPr>
          <w:rFonts w:ascii="Calibri" w:eastAsia="Calibri" w:hAnsi="Calibri" w:cs="Calibri"/>
          <w:sz w:val="22"/>
          <w:szCs w:val="22"/>
        </w:rPr>
        <w:t xml:space="preserve">At the closing of the event a speaker from civil society will deliver a Call to Action “No Peace without Women”. </w:t>
      </w:r>
    </w:p>
    <w:p w:rsidR="00F876E5" w:rsidP="00F454B7" w14:paraId="02D576E2" w14:textId="77777777">
      <w:pPr>
        <w:numPr>
          <w:ilvl w:val="0"/>
          <w:numId w:val="1"/>
        </w:num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Event details</w:t>
      </w:r>
    </w:p>
    <w:p w:rsidR="00F876E5" w:rsidP="00F454B7" w14:paraId="523E5C78" w14:textId="77777777">
      <w:pPr>
        <w:rPr>
          <w:rFonts w:ascii="Calibri" w:eastAsia="Calibri" w:hAnsi="Calibri" w:cs="Calibri"/>
        </w:rPr>
      </w:pPr>
      <w:r>
        <w:rPr>
          <w:rFonts w:ascii="Calibri" w:eastAsia="Calibri" w:hAnsi="Calibri" w:cs="Calibri"/>
        </w:rPr>
        <w:t>Tentative Date: March 9, 2026</w:t>
      </w:r>
    </w:p>
    <w:p w:rsidR="00F876E5" w:rsidP="00F454B7" w14:paraId="3D6E536B" w14:textId="77777777">
      <w:pPr>
        <w:rPr>
          <w:rFonts w:ascii="Calibri" w:eastAsia="Calibri" w:hAnsi="Calibri" w:cs="Calibri"/>
        </w:rPr>
      </w:pPr>
      <w:r>
        <w:rPr>
          <w:rFonts w:ascii="Calibri" w:eastAsia="Calibri" w:hAnsi="Calibri" w:cs="Calibri"/>
        </w:rPr>
        <w:t>Time: 1.15 pm – 2.45 pm</w:t>
      </w:r>
    </w:p>
    <w:p w:rsidR="00340FDA" w:rsidP="00945414" w14:paraId="0C801734" w14:textId="77777777">
      <w:pPr>
        <w:rPr>
          <w:rFonts w:ascii="Calibri" w:eastAsia="Calibri" w:hAnsi="Calibri" w:cs="Calibri"/>
        </w:rPr>
      </w:pPr>
      <w:r>
        <w:rPr>
          <w:rFonts w:ascii="Calibri" w:eastAsia="Calibri" w:hAnsi="Calibri" w:cs="Calibri"/>
        </w:rPr>
        <w:t>Tentative Venue: Conference Room 9, United Nations Headquarters, New York</w:t>
      </w:r>
    </w:p>
    <w:p w:rsidR="00340FDA" w:rsidRPr="00340FDA" w:rsidP="00340FDA" w14:paraId="2906DE8A" w14:textId="701E1D51">
      <w:pPr>
        <w:pStyle w:val="ListParagraph"/>
        <w:numPr>
          <w:ilvl w:val="0"/>
          <w:numId w:val="1"/>
        </w:numPr>
        <w:pBdr>
          <w:top w:val="nil"/>
          <w:left w:val="nil"/>
          <w:bottom w:val="nil"/>
          <w:right w:val="nil"/>
          <w:between w:val="nil"/>
        </w:pBdr>
        <w:rPr>
          <w:rFonts w:ascii="Calibri" w:eastAsia="Calibri" w:hAnsi="Calibri" w:cs="Calibri"/>
          <w:b/>
          <w:bCs/>
          <w:color w:val="000000"/>
        </w:rPr>
      </w:pPr>
      <w:r w:rsidRPr="00340FDA">
        <w:rPr>
          <w:rFonts w:ascii="Calibri" w:eastAsia="Calibri" w:hAnsi="Calibri" w:cs="Calibri"/>
          <w:b/>
          <w:bCs/>
          <w:color w:val="000000"/>
        </w:rPr>
        <w:t>Event Format</w:t>
      </w:r>
    </w:p>
    <w:p w:rsidR="00340FDA" w:rsidP="00945414" w14:paraId="079413E7" w14:textId="77777777">
      <w:pPr>
        <w:pStyle w:val="NormalWeb"/>
        <w:spacing w:before="240" w:beforeAutospacing="0" w:after="240" w:afterAutospacing="0" w:line="276" w:lineRule="auto"/>
        <w:jc w:val="both"/>
      </w:pPr>
      <w:r>
        <w:rPr>
          <w:rFonts w:ascii="Calibri" w:hAnsi="Calibri"/>
          <w:color w:val="000000"/>
          <w:sz w:val="22"/>
          <w:szCs w:val="22"/>
        </w:rPr>
        <w:t>The event will be held in person, in a high-level panel format, combining brief, focused interventions by the panelists with a moderated dialogue, highlighting key lessons learned, innovative approaches, and strategic messages related to the implementation of the WPS agenda</w:t>
      </w:r>
    </w:p>
    <w:p w:rsidR="00340FDA" w:rsidP="00945414" w14:paraId="56CC2822" w14:textId="77777777">
      <w:pPr>
        <w:pStyle w:val="NormalWeb"/>
        <w:spacing w:before="240" w:beforeAutospacing="0" w:after="240" w:afterAutospacing="0" w:line="276" w:lineRule="auto"/>
        <w:jc w:val="both"/>
      </w:pPr>
      <w:r>
        <w:rPr>
          <w:rFonts w:ascii="Calibri" w:hAnsi="Calibri"/>
          <w:color w:val="000000"/>
          <w:sz w:val="22"/>
          <w:szCs w:val="22"/>
        </w:rPr>
        <w:t>Interventions will be strictly timed, prioritizing clear messages and transferable contributions. The closing of the dialogue will be led by the moderator and a civil society representative, who will synthesize the key conclusions and lead to the Call to Action on Women, Peace and Security: “No Peace without Women”</w:t>
      </w:r>
    </w:p>
    <w:p w:rsidR="00340FDA" w:rsidRPr="00340FDA" w:rsidP="00340FDA" w14:paraId="4447AB36" w14:textId="790E11B9">
      <w:pPr>
        <w:pStyle w:val="ListParagraph"/>
        <w:numPr>
          <w:ilvl w:val="0"/>
          <w:numId w:val="1"/>
        </w:num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Preliminary event agenda</w:t>
      </w:r>
    </w:p>
    <w:tbl>
      <w:tblPr>
        <w:tblStyle w:val="a1"/>
        <w:tblpPr w:leftFromText="180" w:rightFromText="180" w:topFromText="180" w:bottomFromText="180" w:vertAnchor="text" w:horzAnchor="margin" w:tblpY="30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3"/>
        <w:gridCol w:w="2410"/>
        <w:gridCol w:w="5527"/>
      </w:tblGrid>
      <w:tr w14:paraId="271C7F73" w14:textId="77777777" w:rsidTr="00984F57">
        <w:tblPrEx>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350" w:type="dxa"/>
            <w:gridSpan w:val="3"/>
          </w:tcPr>
          <w:p w:rsidR="00984F57" w:rsidP="00984F57" w14:paraId="3648EF99" w14:textId="77777777">
            <w:pPr>
              <w:spacing w:line="276" w:lineRule="auto"/>
              <w:jc w:val="center"/>
              <w:rPr>
                <w:rFonts w:ascii="Calibri" w:eastAsia="Calibri" w:hAnsi="Calibri" w:cs="Calibri"/>
                <w:b/>
                <w:bCs/>
              </w:rPr>
            </w:pPr>
            <w:r>
              <w:rPr>
                <w:rFonts w:ascii="Calibri" w:eastAsia="Calibri" w:hAnsi="Calibri" w:cs="Calibri"/>
                <w:b/>
                <w:bCs/>
              </w:rPr>
              <w:t>Preliminary event agenda</w:t>
            </w:r>
          </w:p>
        </w:tc>
      </w:tr>
      <w:tr w14:paraId="51DDFAEC" w14:textId="77777777" w:rsidTr="00984F57">
        <w:tblPrEx>
          <w:tblW w:w="9350" w:type="dxa"/>
          <w:tblInd w:w="0" w:type="dxa"/>
          <w:tblLayout w:type="fixed"/>
          <w:tblLook w:val="0400"/>
        </w:tblPrEx>
        <w:tc>
          <w:tcPr>
            <w:tcW w:w="1413" w:type="dxa"/>
          </w:tcPr>
          <w:p w:rsidR="00984F57" w:rsidP="00984F57" w14:paraId="0B522178" w14:textId="77777777">
            <w:pPr>
              <w:spacing w:line="276" w:lineRule="auto"/>
              <w:rPr>
                <w:rFonts w:ascii="Calibri" w:eastAsia="Calibri" w:hAnsi="Calibri" w:cs="Calibri"/>
                <w:b/>
                <w:bCs/>
              </w:rPr>
            </w:pPr>
            <w:r>
              <w:rPr>
                <w:rFonts w:ascii="Calibri" w:eastAsia="Calibri" w:hAnsi="Calibri" w:cs="Calibri"/>
                <w:b/>
                <w:bCs/>
              </w:rPr>
              <w:t>1.15 – 1.30 pm</w:t>
            </w:r>
          </w:p>
          <w:p w:rsidR="00984F57" w:rsidP="00984F57" w14:paraId="68DA9F08" w14:textId="77777777">
            <w:pPr>
              <w:spacing w:line="276" w:lineRule="auto"/>
              <w:rPr>
                <w:rFonts w:ascii="Calibri" w:eastAsia="Calibri" w:hAnsi="Calibri" w:cs="Calibri"/>
                <w:b/>
                <w:bCs/>
              </w:rPr>
            </w:pPr>
          </w:p>
        </w:tc>
        <w:tc>
          <w:tcPr>
            <w:tcW w:w="2410" w:type="dxa"/>
          </w:tcPr>
          <w:p w:rsidR="00984F57" w:rsidP="00984F57" w14:paraId="2613D6B7" w14:textId="77777777">
            <w:pPr>
              <w:spacing w:line="276" w:lineRule="auto"/>
              <w:rPr>
                <w:rFonts w:ascii="Calibri" w:eastAsia="Calibri" w:hAnsi="Calibri" w:cs="Calibri"/>
              </w:rPr>
            </w:pPr>
            <w:r>
              <w:rPr>
                <w:rFonts w:ascii="Calibri" w:eastAsia="Calibri" w:hAnsi="Calibri" w:cs="Calibri"/>
                <w:b/>
                <w:bCs/>
              </w:rPr>
              <w:t>Introduction</w:t>
            </w:r>
            <w:r>
              <w:rPr>
                <w:rFonts w:ascii="Calibri" w:eastAsia="Calibri" w:hAnsi="Calibri" w:cs="Calibri"/>
              </w:rPr>
              <w:t>:</w:t>
            </w:r>
            <w:r>
              <w:rPr>
                <w:rFonts w:ascii="Calibri" w:eastAsia="Calibri" w:hAnsi="Calibri" w:cs="Calibri"/>
                <w:b/>
                <w:bCs/>
              </w:rPr>
              <w:t xml:space="preserve"> Contextualization of the event and introduction of the panel (4 min each)</w:t>
            </w:r>
          </w:p>
          <w:p w:rsidR="00984F57" w:rsidP="00984F57" w14:paraId="6220F808" w14:textId="77777777">
            <w:pPr>
              <w:spacing w:line="276" w:lineRule="auto"/>
              <w:rPr>
                <w:rFonts w:ascii="Calibri" w:eastAsia="Calibri" w:hAnsi="Calibri" w:cs="Calibri"/>
                <w:b/>
                <w:bCs/>
              </w:rPr>
            </w:pPr>
          </w:p>
        </w:tc>
        <w:tc>
          <w:tcPr>
            <w:tcW w:w="5527" w:type="dxa"/>
          </w:tcPr>
          <w:p w:rsidR="00984F57" w:rsidP="00984F57" w14:paraId="25D824AC" w14:textId="77777777">
            <w:pPr>
              <w:spacing w:line="276" w:lineRule="auto"/>
              <w:rPr>
                <w:rFonts w:ascii="Calibri" w:eastAsia="Calibri" w:hAnsi="Calibri" w:cs="Calibri"/>
              </w:rPr>
            </w:pPr>
            <w:r>
              <w:rPr>
                <w:rFonts w:ascii="Calibri" w:eastAsia="Calibri" w:hAnsi="Calibri" w:cs="Calibri"/>
              </w:rPr>
              <w:t>Welcome remarks by:</w:t>
            </w:r>
          </w:p>
          <w:p w:rsidR="00984F57" w:rsidP="00984F57" w14:paraId="7003A52F" w14:textId="77777777">
            <w:pPr>
              <w:numPr>
                <w:ilvl w:val="0"/>
                <w:numId w:val="3"/>
              </w:numPr>
              <w:spacing w:line="276" w:lineRule="auto"/>
              <w:rPr>
                <w:rFonts w:ascii="Calibri" w:eastAsia="Calibri" w:hAnsi="Calibri" w:cs="Calibri"/>
              </w:rPr>
            </w:pPr>
            <w:r>
              <w:rPr>
                <w:rFonts w:ascii="Calibri" w:eastAsia="Calibri" w:hAnsi="Calibri" w:cs="Calibri"/>
              </w:rPr>
              <w:t>Ms. Carolyn Handschin-Moser, President NGO CSW Geneva, WFWPI</w:t>
            </w:r>
          </w:p>
          <w:p w:rsidR="00984F57" w:rsidP="00984F57" w14:paraId="56E4FFF2" w14:textId="77777777">
            <w:pPr>
              <w:numPr>
                <w:ilvl w:val="0"/>
                <w:numId w:val="3"/>
              </w:numPr>
              <w:spacing w:line="276" w:lineRule="auto"/>
              <w:rPr>
                <w:rFonts w:ascii="Calibri" w:eastAsia="Calibri" w:hAnsi="Calibri" w:cs="Calibri"/>
              </w:rPr>
            </w:pPr>
            <w:r>
              <w:rPr>
                <w:rFonts w:ascii="Calibri" w:eastAsia="Calibri" w:hAnsi="Calibri" w:cs="Calibri"/>
              </w:rPr>
              <w:t>Ms. Patricia Elias, G100 Global Chair – Government &amp; Ministerial Advocacy</w:t>
            </w:r>
          </w:p>
          <w:p w:rsidR="00984F57" w:rsidP="00984F57" w14:paraId="2A3BDB21" w14:textId="77777777">
            <w:pPr>
              <w:numPr>
                <w:ilvl w:val="0"/>
                <w:numId w:val="3"/>
              </w:numPr>
              <w:spacing w:line="276" w:lineRule="auto"/>
              <w:rPr>
                <w:rFonts w:ascii="Calibri" w:eastAsia="Calibri" w:hAnsi="Calibri" w:cs="Calibri"/>
              </w:rPr>
            </w:pPr>
            <w:r>
              <w:rPr>
                <w:rFonts w:ascii="Calibri" w:eastAsia="Calibri" w:hAnsi="Calibri" w:cs="Calibri"/>
              </w:rPr>
              <w:t xml:space="preserve">Ms. Sima </w:t>
            </w:r>
            <w:r>
              <w:rPr>
                <w:rFonts w:ascii="Calibri" w:eastAsia="Calibri" w:hAnsi="Calibri" w:cs="Calibri"/>
              </w:rPr>
              <w:t>Bahous</w:t>
            </w:r>
            <w:r>
              <w:rPr>
                <w:rFonts w:ascii="Calibri" w:eastAsia="Calibri" w:hAnsi="Calibri" w:cs="Calibri"/>
              </w:rPr>
              <w:t xml:space="preserve">, Director, </w:t>
            </w:r>
            <w:r>
              <w:rPr>
                <w:rFonts w:ascii="Calibri" w:eastAsia="Calibri" w:hAnsi="Calibri" w:cs="Calibri"/>
              </w:rPr>
              <w:t>Programme</w:t>
            </w:r>
            <w:r>
              <w:rPr>
                <w:rFonts w:ascii="Calibri" w:eastAsia="Calibri" w:hAnsi="Calibri" w:cs="Calibri"/>
              </w:rPr>
              <w:t>, Policy and Intergovernmental Division, UN Women</w:t>
            </w:r>
          </w:p>
          <w:p w:rsidR="00984F57" w:rsidP="00984F57" w14:paraId="55525043" w14:textId="77777777">
            <w:pPr>
              <w:numPr>
                <w:ilvl w:val="0"/>
                <w:numId w:val="3"/>
              </w:numPr>
              <w:spacing w:after="240" w:line="276" w:lineRule="auto"/>
              <w:rPr>
                <w:rFonts w:ascii="Calibri" w:eastAsia="Calibri" w:hAnsi="Calibri" w:cs="Calibri"/>
              </w:rPr>
            </w:pPr>
            <w:r>
              <w:rPr>
                <w:rFonts w:ascii="Calibri" w:eastAsia="Calibri" w:hAnsi="Calibri" w:cs="Calibri"/>
              </w:rPr>
              <w:t>Ms. Maritza Chan, Permanent Representative of Costa Rica to the United Nations, Chair of CSW70</w:t>
            </w:r>
          </w:p>
        </w:tc>
      </w:tr>
      <w:tr w14:paraId="304CBE8E" w14:textId="77777777" w:rsidTr="00984F57">
        <w:tblPrEx>
          <w:tblW w:w="9350" w:type="dxa"/>
          <w:tblInd w:w="0" w:type="dxa"/>
          <w:tblLayout w:type="fixed"/>
          <w:tblLook w:val="0400"/>
        </w:tblPrEx>
        <w:tc>
          <w:tcPr>
            <w:tcW w:w="1413" w:type="dxa"/>
          </w:tcPr>
          <w:p w:rsidR="00984F57" w:rsidP="00984F57" w14:paraId="4BF00EBE" w14:textId="77777777">
            <w:pPr>
              <w:spacing w:line="276" w:lineRule="auto"/>
              <w:rPr>
                <w:rFonts w:ascii="Calibri" w:eastAsia="Calibri" w:hAnsi="Calibri" w:cs="Calibri"/>
                <w:b/>
                <w:bCs/>
              </w:rPr>
            </w:pPr>
            <w:r>
              <w:rPr>
                <w:rFonts w:ascii="Calibri" w:eastAsia="Calibri" w:hAnsi="Calibri" w:cs="Calibri"/>
                <w:b/>
                <w:bCs/>
              </w:rPr>
              <w:t>1.30 – 1:55 pm</w:t>
            </w:r>
          </w:p>
          <w:p w:rsidR="00984F57" w:rsidP="00984F57" w14:paraId="53727526" w14:textId="77777777">
            <w:pPr>
              <w:spacing w:line="276" w:lineRule="auto"/>
              <w:rPr>
                <w:rFonts w:ascii="Calibri" w:eastAsia="Calibri" w:hAnsi="Calibri" w:cs="Calibri"/>
                <w:b/>
                <w:bCs/>
              </w:rPr>
            </w:pPr>
          </w:p>
          <w:p w:rsidR="00984F57" w:rsidP="00984F57" w14:paraId="690522BF" w14:textId="77777777">
            <w:pPr>
              <w:spacing w:line="276" w:lineRule="auto"/>
              <w:rPr>
                <w:rFonts w:ascii="Calibri" w:eastAsia="Calibri" w:hAnsi="Calibri" w:cs="Calibri"/>
                <w:b/>
                <w:bCs/>
                <w:color w:val="EE0000"/>
              </w:rPr>
            </w:pPr>
          </w:p>
        </w:tc>
        <w:tc>
          <w:tcPr>
            <w:tcW w:w="2410" w:type="dxa"/>
          </w:tcPr>
          <w:p w:rsidR="00984F57" w:rsidP="00984F57" w14:paraId="0512E177" w14:textId="77777777">
            <w:pPr>
              <w:spacing w:line="276" w:lineRule="auto"/>
              <w:rPr>
                <w:rFonts w:ascii="Calibri" w:eastAsia="Calibri" w:hAnsi="Calibri" w:cs="Calibri"/>
                <w:b/>
                <w:bCs/>
              </w:rPr>
            </w:pPr>
            <w:r>
              <w:rPr>
                <w:rFonts w:ascii="Calibri" w:eastAsia="Calibri" w:hAnsi="Calibri" w:cs="Calibri"/>
                <w:b/>
                <w:bCs/>
              </w:rPr>
              <w:t>High-level panel (4-5 min each)</w:t>
            </w:r>
          </w:p>
          <w:p w:rsidR="00984F57" w:rsidP="00984F57" w14:paraId="4060512C" w14:textId="77777777">
            <w:pPr>
              <w:spacing w:line="276" w:lineRule="auto"/>
              <w:rPr>
                <w:rFonts w:ascii="Calibri" w:eastAsia="Calibri" w:hAnsi="Calibri" w:cs="Calibri"/>
                <w:b/>
                <w:bCs/>
              </w:rPr>
            </w:pPr>
            <w:r>
              <w:rPr>
                <w:rFonts w:ascii="Calibri" w:eastAsia="Calibri" w:hAnsi="Calibri" w:cs="Calibri"/>
                <w:b/>
                <w:bCs/>
              </w:rPr>
              <w:t>(in alphabetical order)</w:t>
            </w:r>
          </w:p>
        </w:tc>
        <w:tc>
          <w:tcPr>
            <w:tcW w:w="5527" w:type="dxa"/>
          </w:tcPr>
          <w:p w:rsidR="00984F57" w:rsidP="00984F57" w14:paraId="4A16CEA3" w14:textId="77777777">
            <w:pPr>
              <w:numPr>
                <w:ilvl w:val="0"/>
                <w:numId w:val="3"/>
              </w:numPr>
              <w:spacing w:line="276" w:lineRule="auto"/>
              <w:rPr>
                <w:rFonts w:ascii="Calibri" w:eastAsia="Calibri" w:hAnsi="Calibri" w:cs="Calibri"/>
              </w:rPr>
            </w:pPr>
            <w:r>
              <w:rPr>
                <w:rFonts w:ascii="Calibri" w:eastAsia="Calibri" w:hAnsi="Calibri" w:cs="Calibri"/>
              </w:rPr>
              <w:t xml:space="preserve">Ms. </w:t>
            </w:r>
            <w:r>
              <w:rPr>
                <w:rFonts w:ascii="Calibri" w:eastAsia="Calibri" w:hAnsi="Calibri" w:cs="Calibri"/>
              </w:rPr>
              <w:t>Yerlin</w:t>
            </w:r>
            <w:r>
              <w:rPr>
                <w:rFonts w:ascii="Calibri" w:eastAsia="Calibri" w:hAnsi="Calibri" w:cs="Calibri"/>
              </w:rPr>
              <w:t xml:space="preserve"> Zúñiga, Executive President, National Women’s Institute, Costa Rica </w:t>
            </w:r>
          </w:p>
          <w:p w:rsidR="00984F57" w:rsidP="00984F57" w14:paraId="68023242" w14:textId="77777777">
            <w:pPr>
              <w:numPr>
                <w:ilvl w:val="0"/>
                <w:numId w:val="3"/>
              </w:numPr>
              <w:spacing w:line="276" w:lineRule="auto"/>
              <w:rPr>
                <w:rFonts w:ascii="Calibri" w:eastAsia="Calibri" w:hAnsi="Calibri" w:cs="Calibri"/>
              </w:rPr>
            </w:pPr>
            <w:r>
              <w:rPr>
                <w:rFonts w:ascii="Calibri" w:eastAsia="Calibri" w:hAnsi="Calibri" w:cs="Calibri"/>
              </w:rPr>
              <w:t xml:space="preserve">Ms. </w:t>
            </w:r>
            <w:r>
              <w:rPr>
                <w:rFonts w:ascii="Calibri" w:eastAsia="Calibri" w:hAnsi="Calibri" w:cs="Calibri"/>
              </w:rPr>
              <w:t>Sanni</w:t>
            </w:r>
            <w:r>
              <w:rPr>
                <w:rFonts w:ascii="Calibri" w:eastAsia="Calibri" w:hAnsi="Calibri" w:cs="Calibri"/>
              </w:rPr>
              <w:t xml:space="preserve"> </w:t>
            </w:r>
            <w:r>
              <w:rPr>
                <w:rFonts w:ascii="Calibri" w:eastAsia="Calibri" w:hAnsi="Calibri" w:cs="Calibri"/>
              </w:rPr>
              <w:t>Grahn-Laasonen</w:t>
            </w:r>
            <w:r>
              <w:rPr>
                <w:rFonts w:ascii="Calibri" w:eastAsia="Calibri" w:hAnsi="Calibri" w:cs="Calibri"/>
              </w:rPr>
              <w:t>, Minister of Social Security, Finland</w:t>
            </w:r>
          </w:p>
          <w:p w:rsidR="00984F57" w:rsidP="00984F57" w14:paraId="374EEF29" w14:textId="77777777">
            <w:pPr>
              <w:numPr>
                <w:ilvl w:val="0"/>
                <w:numId w:val="3"/>
              </w:numPr>
              <w:spacing w:line="276" w:lineRule="auto"/>
              <w:rPr>
                <w:rFonts w:ascii="Calibri" w:eastAsia="Calibri" w:hAnsi="Calibri" w:cs="Calibri"/>
              </w:rPr>
            </w:pPr>
            <w:r>
              <w:rPr>
                <w:rFonts w:ascii="Calibri" w:eastAsia="Calibri" w:hAnsi="Calibri" w:cs="Calibri"/>
              </w:rPr>
              <w:t xml:space="preserve">Ms. </w:t>
            </w:r>
            <w:r>
              <w:rPr>
                <w:rFonts w:ascii="Calibri" w:eastAsia="Calibri" w:hAnsi="Calibri" w:cs="Calibri"/>
              </w:rPr>
              <w:t>Armande</w:t>
            </w:r>
            <w:r>
              <w:rPr>
                <w:rFonts w:ascii="Calibri" w:eastAsia="Calibri" w:hAnsi="Calibri" w:cs="Calibri"/>
              </w:rPr>
              <w:t xml:space="preserve"> Longo </w:t>
            </w:r>
            <w:r>
              <w:rPr>
                <w:rFonts w:ascii="Calibri" w:eastAsia="Calibri" w:hAnsi="Calibri" w:cs="Calibri"/>
              </w:rPr>
              <w:t>Moulengui</w:t>
            </w:r>
            <w:r>
              <w:rPr>
                <w:rFonts w:ascii="Calibri" w:eastAsia="Calibri" w:hAnsi="Calibri" w:cs="Calibri"/>
              </w:rPr>
              <w:t>, Minister of Social Affairs in charge of the protection of childhood and women, Gabon</w:t>
            </w:r>
          </w:p>
          <w:p w:rsidR="00984F57" w:rsidP="00984F57" w14:paraId="6A39C1EC" w14:textId="77777777">
            <w:pPr>
              <w:numPr>
                <w:ilvl w:val="0"/>
                <w:numId w:val="3"/>
              </w:numPr>
              <w:spacing w:line="276" w:lineRule="auto"/>
              <w:rPr>
                <w:rFonts w:ascii="Calibri" w:eastAsia="Calibri" w:hAnsi="Calibri" w:cs="Calibri"/>
              </w:rPr>
            </w:pPr>
            <w:r>
              <w:rPr>
                <w:rFonts w:ascii="Calibri" w:eastAsia="Calibri" w:hAnsi="Calibri" w:cs="Calibri"/>
              </w:rPr>
              <w:t xml:space="preserve">Mr. </w:t>
            </w:r>
            <w:r>
              <w:rPr>
                <w:rFonts w:ascii="Calibri" w:eastAsia="Calibri" w:hAnsi="Calibri" w:cs="Calibri"/>
              </w:rPr>
              <w:t>Fatmir</w:t>
            </w:r>
            <w:r>
              <w:rPr>
                <w:rFonts w:ascii="Calibri" w:eastAsia="Calibri" w:hAnsi="Calibri" w:cs="Calibri"/>
              </w:rPr>
              <w:t xml:space="preserve"> </w:t>
            </w:r>
            <w:r>
              <w:rPr>
                <w:rFonts w:ascii="Calibri" w:eastAsia="Calibri" w:hAnsi="Calibri" w:cs="Calibri"/>
              </w:rPr>
              <w:t>Gjeka</w:t>
            </w:r>
            <w:r>
              <w:rPr>
                <w:rFonts w:ascii="Calibri" w:eastAsia="Calibri" w:hAnsi="Calibri" w:cs="Calibri"/>
              </w:rPr>
              <w:t>, Minister of Human and Minority Rights of Montenegro</w:t>
            </w:r>
          </w:p>
          <w:p w:rsidR="00984F57" w:rsidRPr="00A71AA3" w:rsidP="00984F57" w14:paraId="44D16642" w14:textId="77777777">
            <w:pPr>
              <w:numPr>
                <w:ilvl w:val="0"/>
                <w:numId w:val="3"/>
              </w:numPr>
              <w:spacing w:line="276" w:lineRule="auto"/>
              <w:rPr>
                <w:rFonts w:ascii="Calibri" w:eastAsia="Calibri" w:hAnsi="Calibri" w:cs="Calibri"/>
              </w:rPr>
            </w:pPr>
            <w:r>
              <w:rPr>
                <w:rFonts w:ascii="Calibri" w:eastAsia="Calibri" w:hAnsi="Calibri" w:cs="Calibri"/>
              </w:rPr>
              <w:t xml:space="preserve">H.E Ms. </w:t>
            </w:r>
            <w:r>
              <w:rPr>
                <w:rFonts w:ascii="Calibri" w:eastAsia="Calibri" w:hAnsi="Calibri" w:cs="Calibri"/>
              </w:rPr>
              <w:t>Buthaina</w:t>
            </w:r>
            <w:r>
              <w:rPr>
                <w:rFonts w:ascii="Calibri" w:eastAsia="Calibri" w:hAnsi="Calibri" w:cs="Calibri"/>
              </w:rPr>
              <w:t xml:space="preserve"> </w:t>
            </w:r>
            <w:r>
              <w:rPr>
                <w:rFonts w:ascii="Calibri" w:eastAsia="Calibri" w:hAnsi="Calibri" w:cs="Calibri"/>
              </w:rPr>
              <w:t>Bint</w:t>
            </w:r>
            <w:r>
              <w:rPr>
                <w:rFonts w:ascii="Calibri" w:eastAsia="Calibri" w:hAnsi="Calibri" w:cs="Calibri"/>
              </w:rPr>
              <w:t xml:space="preserve"> Ali Al </w:t>
            </w:r>
            <w:r>
              <w:rPr>
                <w:rFonts w:ascii="Calibri" w:eastAsia="Calibri" w:hAnsi="Calibri" w:cs="Calibri"/>
              </w:rPr>
              <w:t>Jabr</w:t>
            </w:r>
            <w:r>
              <w:rPr>
                <w:rFonts w:ascii="Calibri" w:eastAsia="Calibri" w:hAnsi="Calibri" w:cs="Calibri"/>
              </w:rPr>
              <w:t xml:space="preserve"> Al </w:t>
            </w:r>
            <w:r>
              <w:rPr>
                <w:rFonts w:ascii="Calibri" w:eastAsia="Calibri" w:hAnsi="Calibri" w:cs="Calibri"/>
              </w:rPr>
              <w:t>Nuaimi</w:t>
            </w:r>
            <w:r>
              <w:rPr>
                <w:rFonts w:ascii="Calibri" w:eastAsia="Calibri" w:hAnsi="Calibri" w:cs="Calibri"/>
              </w:rPr>
              <w:t>, Minister of Social Development and Family, Qatar</w:t>
            </w:r>
          </w:p>
        </w:tc>
      </w:tr>
      <w:tr w14:paraId="13991020" w14:textId="77777777" w:rsidTr="00984F57">
        <w:tblPrEx>
          <w:tblW w:w="9350" w:type="dxa"/>
          <w:tblInd w:w="0" w:type="dxa"/>
          <w:tblLayout w:type="fixed"/>
          <w:tblLook w:val="0400"/>
        </w:tblPrEx>
        <w:trPr>
          <w:trHeight w:val="2386"/>
        </w:trPr>
        <w:tc>
          <w:tcPr>
            <w:tcW w:w="1413" w:type="dxa"/>
          </w:tcPr>
          <w:p w:rsidR="00984F57" w:rsidP="00984F57" w14:paraId="0B37197E" w14:textId="77777777">
            <w:pPr>
              <w:spacing w:line="276" w:lineRule="auto"/>
              <w:rPr>
                <w:rFonts w:ascii="Calibri" w:eastAsia="Calibri" w:hAnsi="Calibri" w:cs="Calibri"/>
                <w:b/>
                <w:bCs/>
              </w:rPr>
            </w:pPr>
            <w:r>
              <w:rPr>
                <w:rFonts w:ascii="Calibri" w:eastAsia="Calibri" w:hAnsi="Calibri" w:cs="Calibri"/>
                <w:b/>
                <w:bCs/>
              </w:rPr>
              <w:t>1.55 – 2.25 pm</w:t>
            </w:r>
          </w:p>
          <w:p w:rsidR="00984F57" w:rsidP="00984F57" w14:paraId="5BD9AA53" w14:textId="77777777">
            <w:pPr>
              <w:spacing w:line="276" w:lineRule="auto"/>
              <w:rPr>
                <w:rFonts w:ascii="Calibri" w:eastAsia="Calibri" w:hAnsi="Calibri" w:cs="Calibri"/>
                <w:b/>
                <w:bCs/>
                <w:color w:val="EE0000"/>
              </w:rPr>
            </w:pPr>
          </w:p>
        </w:tc>
        <w:tc>
          <w:tcPr>
            <w:tcW w:w="2410" w:type="dxa"/>
          </w:tcPr>
          <w:p w:rsidR="00984F57" w:rsidP="00984F57" w14:paraId="48680ACB" w14:textId="77777777">
            <w:pPr>
              <w:spacing w:line="276" w:lineRule="auto"/>
              <w:rPr>
                <w:rFonts w:ascii="Calibri" w:eastAsia="Calibri" w:hAnsi="Calibri" w:cs="Calibri"/>
                <w:b/>
                <w:bCs/>
              </w:rPr>
            </w:pPr>
            <w:r>
              <w:rPr>
                <w:rFonts w:ascii="Calibri" w:eastAsia="Calibri" w:hAnsi="Calibri" w:cs="Calibri"/>
                <w:b/>
                <w:bCs/>
              </w:rPr>
              <w:t>Expert Panel (4 min each)</w:t>
            </w:r>
          </w:p>
          <w:p w:rsidR="00984F57" w:rsidP="00984F57" w14:paraId="5A72E303" w14:textId="77777777">
            <w:pPr>
              <w:spacing w:line="276" w:lineRule="auto"/>
              <w:rPr>
                <w:rFonts w:ascii="Calibri" w:eastAsia="Calibri" w:hAnsi="Calibri" w:cs="Calibri"/>
                <w:b/>
                <w:bCs/>
              </w:rPr>
            </w:pPr>
            <w:r>
              <w:rPr>
                <w:rFonts w:ascii="Calibri" w:eastAsia="Calibri" w:hAnsi="Calibri" w:cs="Calibri"/>
                <w:b/>
                <w:bCs/>
              </w:rPr>
              <w:t>CSO’s Panel (</w:t>
            </w:r>
            <w:r>
              <w:rPr>
                <w:rFonts w:ascii="Calibri" w:eastAsia="Calibri" w:hAnsi="Calibri" w:cs="Calibri"/>
                <w:b/>
                <w:bCs/>
              </w:rPr>
              <w:t>3mns</w:t>
            </w:r>
            <w:r>
              <w:rPr>
                <w:rFonts w:ascii="Calibri" w:eastAsia="Calibri" w:hAnsi="Calibri" w:cs="Calibri"/>
                <w:b/>
                <w:bCs/>
              </w:rPr>
              <w:t>)</w:t>
            </w:r>
          </w:p>
        </w:tc>
        <w:tc>
          <w:tcPr>
            <w:tcW w:w="5527" w:type="dxa"/>
          </w:tcPr>
          <w:p w:rsidR="00984F57" w:rsidRPr="00A50695" w:rsidP="00984F57" w14:paraId="047BDF0F" w14:textId="77777777">
            <w:pPr>
              <w:pStyle w:val="ListParagraph"/>
              <w:numPr>
                <w:ilvl w:val="0"/>
                <w:numId w:val="4"/>
              </w:numPr>
              <w:spacing w:after="240" w:line="276" w:lineRule="auto"/>
              <w:rPr>
                <w:rFonts w:ascii="Calibri" w:eastAsia="Calibri" w:hAnsi="Calibri" w:cs="Calibri"/>
                <w:lang w:val="en-US"/>
              </w:rPr>
            </w:pPr>
            <w:r w:rsidRPr="00A50695">
              <w:rPr>
                <w:rFonts w:ascii="Calibri" w:eastAsia="Calibri" w:hAnsi="Calibri" w:cs="Calibri"/>
                <w:lang w:val="en-GB"/>
              </w:rPr>
              <w:t xml:space="preserve">Expert: </w:t>
            </w:r>
            <w:r w:rsidRPr="00A50695">
              <w:rPr>
                <w:rFonts w:ascii="Calibri" w:eastAsia="Calibri" w:hAnsi="Calibri" w:cs="Calibri"/>
                <w:lang w:val="en-GB"/>
              </w:rPr>
              <w:t>Rangita</w:t>
            </w:r>
            <w:r w:rsidRPr="00A50695">
              <w:rPr>
                <w:rFonts w:ascii="Calibri" w:eastAsia="Calibri" w:hAnsi="Calibri" w:cs="Calibri"/>
                <w:lang w:val="en-GB"/>
              </w:rPr>
              <w:t xml:space="preserve"> de Silva de </w:t>
            </w:r>
            <w:r w:rsidRPr="00A50695">
              <w:rPr>
                <w:rFonts w:ascii="Calibri" w:eastAsia="Calibri" w:hAnsi="Calibri" w:cs="Calibri"/>
                <w:lang w:val="en-GB"/>
              </w:rPr>
              <w:t>Alwis</w:t>
            </w:r>
            <w:r w:rsidRPr="00A50695">
              <w:rPr>
                <w:rFonts w:ascii="Calibri" w:eastAsia="Calibri" w:hAnsi="Calibri" w:cs="Calibri"/>
                <w:lang w:val="en-GB"/>
              </w:rPr>
              <w:t>,</w:t>
            </w:r>
            <w:r w:rsidRPr="00A50695">
              <w:rPr>
                <w:rFonts w:ascii="Calibri" w:eastAsia="Calibri" w:hAnsi="Calibri" w:cs="Calibri"/>
                <w:lang w:val="en-US"/>
              </w:rPr>
              <w:t xml:space="preserve"> CEDAW Co-chair Women Peace &amp; Security, author of Addendum to GR30 on Women in Conflict Prevention, conflict &amp; Post-conflict situation</w:t>
            </w:r>
            <w:r>
              <w:rPr>
                <w:rFonts w:ascii="Calibri" w:eastAsia="Calibri" w:hAnsi="Calibri" w:cs="Calibri"/>
                <w:lang w:val="en-US"/>
              </w:rPr>
              <w:t xml:space="preserve"> (</w:t>
            </w:r>
            <w:r>
              <w:rPr>
                <w:rFonts w:ascii="Calibri" w:eastAsia="Calibri" w:hAnsi="Calibri" w:cs="Calibri"/>
                <w:lang w:val="en-US"/>
              </w:rPr>
              <w:t>4mn</w:t>
            </w:r>
            <w:r>
              <w:rPr>
                <w:rFonts w:ascii="Calibri" w:eastAsia="Calibri" w:hAnsi="Calibri" w:cs="Calibri"/>
                <w:lang w:val="en-US"/>
              </w:rPr>
              <w:t>)</w:t>
            </w:r>
          </w:p>
          <w:p w:rsidR="00984F57" w:rsidRPr="00A50695" w:rsidP="00984F57" w14:paraId="1F28E452" w14:textId="77777777">
            <w:pPr>
              <w:pStyle w:val="ListParagraph"/>
              <w:numPr>
                <w:ilvl w:val="0"/>
                <w:numId w:val="4"/>
              </w:numPr>
              <w:spacing w:before="240" w:after="240" w:line="276" w:lineRule="auto"/>
              <w:rPr>
                <w:rFonts w:ascii="Calibri" w:eastAsia="Calibri" w:hAnsi="Calibri" w:cs="Calibri"/>
                <w:color w:val="000000" w:themeColor="text1"/>
                <w:lang w:val="en-US"/>
              </w:rPr>
            </w:pPr>
            <w:r w:rsidRPr="00A50695">
              <w:rPr>
                <w:rFonts w:ascii="Calibri" w:eastAsia="Calibri" w:hAnsi="Calibri" w:cs="Calibri"/>
                <w:color w:val="000000" w:themeColor="text1"/>
                <w:lang w:val="en-US"/>
              </w:rPr>
              <w:t xml:space="preserve">Expert: Nicole </w:t>
            </w:r>
            <w:r w:rsidRPr="00A50695">
              <w:rPr>
                <w:rFonts w:ascii="Calibri" w:eastAsia="Calibri" w:hAnsi="Calibri" w:cs="Calibri"/>
                <w:color w:val="000000" w:themeColor="text1"/>
                <w:lang w:val="en-US"/>
              </w:rPr>
              <w:t>Ameline</w:t>
            </w:r>
            <w:r w:rsidRPr="00A50695">
              <w:rPr>
                <w:rFonts w:ascii="Calibri" w:eastAsia="Calibri" w:hAnsi="Calibri" w:cs="Calibri"/>
                <w:color w:val="000000" w:themeColor="text1"/>
                <w:lang w:val="en-US"/>
              </w:rPr>
              <w:t>, Human Rights Advisory Council, author of CEDAW GR 40</w:t>
            </w:r>
            <w:r>
              <w:rPr>
                <w:rFonts w:ascii="Calibri" w:eastAsia="Calibri" w:hAnsi="Calibri" w:cs="Calibri"/>
                <w:color w:val="000000" w:themeColor="text1"/>
                <w:lang w:val="en-US"/>
              </w:rPr>
              <w:t xml:space="preserve"> (</w:t>
            </w:r>
            <w:r>
              <w:rPr>
                <w:rFonts w:ascii="Calibri" w:eastAsia="Calibri" w:hAnsi="Calibri" w:cs="Calibri"/>
                <w:color w:val="000000" w:themeColor="text1"/>
                <w:lang w:val="en-US"/>
              </w:rPr>
              <w:t>4mn</w:t>
            </w:r>
            <w:r>
              <w:rPr>
                <w:rFonts w:ascii="Calibri" w:eastAsia="Calibri" w:hAnsi="Calibri" w:cs="Calibri"/>
                <w:color w:val="000000" w:themeColor="text1"/>
                <w:lang w:val="en-US"/>
              </w:rPr>
              <w:t>)</w:t>
            </w:r>
          </w:p>
          <w:p w:rsidR="00984F57" w:rsidP="00984F57" w14:paraId="7ECBD528" w14:textId="77777777">
            <w:pPr>
              <w:pStyle w:val="ListParagraph"/>
              <w:numPr>
                <w:ilvl w:val="0"/>
                <w:numId w:val="4"/>
              </w:numPr>
              <w:spacing w:before="240" w:after="240" w:line="276" w:lineRule="auto"/>
              <w:rPr>
                <w:rFonts w:ascii="Calibri" w:eastAsia="Calibri" w:hAnsi="Calibri" w:cs="Calibri"/>
                <w:lang w:val="en-US"/>
              </w:rPr>
            </w:pPr>
            <w:r w:rsidRPr="00A50695">
              <w:rPr>
                <w:rFonts w:ascii="Calibri" w:eastAsia="Calibri" w:hAnsi="Calibri" w:cs="Calibri"/>
                <w:lang w:val="en-US"/>
              </w:rPr>
              <w:t>5 Civil society representatives (</w:t>
            </w:r>
            <w:r w:rsidRPr="00A50695">
              <w:rPr>
                <w:rFonts w:ascii="Calibri" w:eastAsia="Calibri" w:hAnsi="Calibri" w:cs="Calibri"/>
                <w:lang w:val="en-US"/>
              </w:rPr>
              <w:t>3mns</w:t>
            </w:r>
            <w:r w:rsidRPr="00A50695">
              <w:rPr>
                <w:rFonts w:ascii="Calibri" w:eastAsia="Calibri" w:hAnsi="Calibri" w:cs="Calibri"/>
                <w:lang w:val="en-US"/>
              </w:rPr>
              <w:t xml:space="preserve"> each)</w:t>
            </w:r>
            <w:r>
              <w:rPr>
                <w:rFonts w:ascii="Calibri" w:eastAsia="Calibri" w:hAnsi="Calibri" w:cs="Calibri"/>
                <w:lang w:val="en-US"/>
              </w:rPr>
              <w:t>:</w:t>
            </w:r>
          </w:p>
          <w:p w:rsidR="00984F57" w:rsidP="00984F57" w14:paraId="6CBD68A6" w14:textId="77777777">
            <w:pPr>
              <w:pStyle w:val="ListParagraph"/>
              <w:numPr>
                <w:ilvl w:val="0"/>
                <w:numId w:val="4"/>
              </w:numPr>
              <w:spacing w:before="240" w:after="240" w:line="276" w:lineRule="auto"/>
              <w:rPr>
                <w:rFonts w:ascii="Calibri" w:eastAsia="Calibri" w:hAnsi="Calibri" w:cs="Calibri"/>
                <w:lang w:val="en-US"/>
              </w:rPr>
            </w:pPr>
            <w:r>
              <w:rPr>
                <w:rFonts w:ascii="Calibri" w:eastAsia="Calibri" w:hAnsi="Calibri" w:cs="Calibri"/>
                <w:lang w:val="en-US"/>
              </w:rPr>
              <w:t>NGO CSW Geneva</w:t>
            </w:r>
          </w:p>
          <w:p w:rsidR="00984F57" w:rsidP="00984F57" w14:paraId="39649194" w14:textId="77777777">
            <w:pPr>
              <w:pStyle w:val="ListParagraph"/>
              <w:numPr>
                <w:ilvl w:val="0"/>
                <w:numId w:val="4"/>
              </w:numPr>
              <w:spacing w:before="240" w:after="240" w:line="276" w:lineRule="auto"/>
              <w:rPr>
                <w:rFonts w:ascii="Calibri" w:eastAsia="Calibri" w:hAnsi="Calibri" w:cs="Calibri"/>
                <w:lang w:val="en-US"/>
              </w:rPr>
            </w:pPr>
            <w:r>
              <w:rPr>
                <w:rFonts w:ascii="Calibri" w:eastAsia="Calibri" w:hAnsi="Calibri" w:cs="Calibri"/>
                <w:lang w:val="en-US"/>
              </w:rPr>
              <w:t>NGO CSW New York</w:t>
            </w:r>
          </w:p>
          <w:p w:rsidR="00984F57" w:rsidP="00984F57" w14:paraId="6231BC8C" w14:textId="77777777">
            <w:pPr>
              <w:pStyle w:val="ListParagraph"/>
              <w:numPr>
                <w:ilvl w:val="0"/>
                <w:numId w:val="4"/>
              </w:numPr>
              <w:spacing w:before="240" w:after="240" w:line="276" w:lineRule="auto"/>
              <w:rPr>
                <w:rFonts w:ascii="Calibri" w:eastAsia="Calibri" w:hAnsi="Calibri" w:cs="Calibri"/>
                <w:lang w:val="en-US"/>
              </w:rPr>
            </w:pPr>
            <w:r>
              <w:rPr>
                <w:rFonts w:ascii="Calibri" w:eastAsia="Calibri" w:hAnsi="Calibri" w:cs="Calibri"/>
                <w:lang w:val="en-US"/>
              </w:rPr>
              <w:t>NGO CSW Vienna</w:t>
            </w:r>
          </w:p>
          <w:p w:rsidR="00984F57" w:rsidP="00984F57" w14:paraId="291B2246" w14:textId="77777777">
            <w:pPr>
              <w:pStyle w:val="ListParagraph"/>
              <w:numPr>
                <w:ilvl w:val="0"/>
                <w:numId w:val="4"/>
              </w:numPr>
              <w:spacing w:before="240" w:after="240" w:line="276" w:lineRule="auto"/>
              <w:rPr>
                <w:rFonts w:ascii="Calibri" w:eastAsia="Calibri" w:hAnsi="Calibri" w:cs="Calibri"/>
                <w:lang w:val="en-US"/>
              </w:rPr>
            </w:pPr>
            <w:r>
              <w:rPr>
                <w:rFonts w:ascii="Calibri" w:eastAsia="Calibri" w:hAnsi="Calibri" w:cs="Calibri"/>
                <w:lang w:val="en-US"/>
              </w:rPr>
              <w:t>NGO CSW Asia Pacific</w:t>
            </w:r>
          </w:p>
          <w:p w:rsidR="00984F57" w:rsidRPr="00E627EB" w:rsidP="00984F57" w14:paraId="10FEA1FD" w14:textId="77777777">
            <w:pPr>
              <w:pStyle w:val="ListParagraph"/>
              <w:numPr>
                <w:ilvl w:val="0"/>
                <w:numId w:val="4"/>
              </w:numPr>
              <w:spacing w:before="240" w:after="240" w:line="276" w:lineRule="auto"/>
              <w:rPr>
                <w:rFonts w:ascii="Calibri" w:eastAsia="Calibri" w:hAnsi="Calibri" w:cs="Calibri"/>
                <w:lang w:val="en-US"/>
              </w:rPr>
            </w:pPr>
            <w:r w:rsidRPr="00E627EB">
              <w:rPr>
                <w:rFonts w:ascii="Calibri" w:eastAsia="Calibri" w:hAnsi="Calibri" w:cs="Calibri"/>
                <w:lang w:val="en-US"/>
              </w:rPr>
              <w:t>NGO CSW Latin America</w:t>
            </w:r>
          </w:p>
        </w:tc>
      </w:tr>
      <w:tr w14:paraId="36694BF8" w14:textId="77777777" w:rsidTr="00984F57">
        <w:tblPrEx>
          <w:tblW w:w="9350" w:type="dxa"/>
          <w:tblInd w:w="0" w:type="dxa"/>
          <w:tblLayout w:type="fixed"/>
          <w:tblLook w:val="0400"/>
        </w:tblPrEx>
        <w:trPr>
          <w:trHeight w:val="2386"/>
        </w:trPr>
        <w:tc>
          <w:tcPr>
            <w:tcW w:w="1413" w:type="dxa"/>
          </w:tcPr>
          <w:p w:rsidR="00984F57" w:rsidP="00984F57" w14:paraId="720C4B5A" w14:textId="77777777">
            <w:pPr>
              <w:spacing w:line="276" w:lineRule="auto"/>
              <w:rPr>
                <w:rFonts w:ascii="Calibri" w:eastAsia="Calibri" w:hAnsi="Calibri" w:cs="Calibri"/>
                <w:b/>
                <w:bCs/>
              </w:rPr>
            </w:pPr>
            <w:r>
              <w:rPr>
                <w:rFonts w:ascii="Calibri" w:eastAsia="Calibri" w:hAnsi="Calibri" w:cs="Calibri"/>
                <w:b/>
                <w:bCs/>
              </w:rPr>
              <w:t>2.25 – 2.30 pm</w:t>
            </w:r>
          </w:p>
          <w:p w:rsidR="00984F57" w:rsidP="00984F57" w14:paraId="5CB3B095" w14:textId="77777777">
            <w:pPr>
              <w:spacing w:line="276" w:lineRule="auto"/>
              <w:rPr>
                <w:rFonts w:ascii="Calibri" w:eastAsia="Calibri" w:hAnsi="Calibri" w:cs="Calibri"/>
                <w:b/>
                <w:bCs/>
              </w:rPr>
            </w:pPr>
          </w:p>
          <w:p w:rsidR="00984F57" w:rsidP="00984F57" w14:paraId="748A2BC0" w14:textId="77777777">
            <w:pPr>
              <w:spacing w:line="276" w:lineRule="auto"/>
              <w:rPr>
                <w:rFonts w:ascii="Calibri" w:eastAsia="Calibri" w:hAnsi="Calibri" w:cs="Calibri"/>
                <w:b/>
                <w:bCs/>
              </w:rPr>
            </w:pPr>
            <w:r>
              <w:rPr>
                <w:rFonts w:ascii="Calibri" w:eastAsia="Calibri" w:hAnsi="Calibri" w:cs="Calibri"/>
                <w:b/>
                <w:bCs/>
              </w:rPr>
              <w:t>20mns</w:t>
            </w:r>
          </w:p>
          <w:p w:rsidR="00984F57" w:rsidP="00984F57" w14:paraId="73BD6CF8" w14:textId="77777777">
            <w:pPr>
              <w:spacing w:line="276" w:lineRule="auto"/>
              <w:rPr>
                <w:rFonts w:ascii="Calibri" w:eastAsia="Calibri" w:hAnsi="Calibri" w:cs="Calibri"/>
                <w:b/>
                <w:bCs/>
              </w:rPr>
            </w:pPr>
          </w:p>
          <w:p w:rsidR="00984F57" w:rsidP="00984F57" w14:paraId="450A487A" w14:textId="77777777">
            <w:pPr>
              <w:spacing w:line="276" w:lineRule="auto"/>
              <w:rPr>
                <w:rFonts w:ascii="Calibri" w:eastAsia="Calibri" w:hAnsi="Calibri" w:cs="Calibri"/>
                <w:b/>
                <w:bCs/>
                <w:color w:val="EE0000"/>
              </w:rPr>
            </w:pPr>
          </w:p>
        </w:tc>
        <w:tc>
          <w:tcPr>
            <w:tcW w:w="2410" w:type="dxa"/>
          </w:tcPr>
          <w:p w:rsidR="00984F57" w:rsidP="00984F57" w14:paraId="368B36D4" w14:textId="77777777">
            <w:pPr>
              <w:spacing w:line="276" w:lineRule="auto"/>
              <w:rPr>
                <w:rFonts w:ascii="Calibri" w:eastAsia="Calibri" w:hAnsi="Calibri" w:cs="Calibri"/>
                <w:b/>
                <w:bCs/>
              </w:rPr>
            </w:pPr>
            <w:r>
              <w:rPr>
                <w:rFonts w:ascii="Calibri" w:eastAsia="Calibri" w:hAnsi="Calibri" w:cs="Calibri"/>
                <w:b/>
                <w:bCs/>
              </w:rPr>
              <w:t xml:space="preserve">Closing Session: Call to Action </w:t>
            </w:r>
          </w:p>
          <w:p w:rsidR="00984F57" w:rsidP="00984F57" w14:paraId="15C339EF" w14:textId="77777777">
            <w:pPr>
              <w:spacing w:line="276" w:lineRule="auto"/>
              <w:rPr>
                <w:rFonts w:ascii="Calibri" w:eastAsia="Calibri" w:hAnsi="Calibri" w:cs="Calibri"/>
                <w:b/>
                <w:bCs/>
              </w:rPr>
            </w:pPr>
            <w:r>
              <w:rPr>
                <w:rFonts w:ascii="Calibri" w:eastAsia="Calibri" w:hAnsi="Calibri" w:cs="Calibri"/>
                <w:b/>
                <w:bCs/>
              </w:rPr>
              <w:t>“No Peace without Women”</w:t>
            </w:r>
          </w:p>
        </w:tc>
        <w:tc>
          <w:tcPr>
            <w:tcW w:w="5527" w:type="dxa"/>
          </w:tcPr>
          <w:p w:rsidR="00984F57" w:rsidP="00984F57" w14:paraId="7D925445" w14:textId="77777777">
            <w:pPr>
              <w:numPr>
                <w:ilvl w:val="0"/>
                <w:numId w:val="3"/>
              </w:numPr>
              <w:spacing w:line="276" w:lineRule="auto"/>
              <w:rPr>
                <w:rFonts w:ascii="Calibri" w:eastAsia="Calibri" w:hAnsi="Calibri" w:cs="Calibri"/>
              </w:rPr>
            </w:pPr>
            <w:r>
              <w:rPr>
                <w:rFonts w:ascii="Calibri" w:eastAsia="Calibri" w:hAnsi="Calibri" w:cs="Calibri"/>
              </w:rPr>
              <w:t>Moderator: Ms. Ambassador Maritza Chan, Permanent Representative of Costa Rica to the United Nations, Chair of CSW70</w:t>
            </w:r>
          </w:p>
          <w:p w:rsidR="00984F57" w:rsidRPr="009564F2" w:rsidP="00984F57" w14:paraId="71B7E216" w14:textId="77777777">
            <w:pPr>
              <w:numPr>
                <w:ilvl w:val="0"/>
                <w:numId w:val="3"/>
              </w:numPr>
              <w:spacing w:line="276" w:lineRule="auto"/>
              <w:rPr>
                <w:rFonts w:ascii="Calibri" w:eastAsia="Calibri" w:hAnsi="Calibri" w:cs="Calibri"/>
              </w:rPr>
            </w:pPr>
            <w:r>
              <w:rPr>
                <w:rFonts w:ascii="Calibri" w:eastAsia="Calibri" w:hAnsi="Calibri" w:cs="Calibri"/>
              </w:rPr>
              <w:t>Civil society representative reads the Call to Action on behalf of NGOs</w:t>
            </w:r>
          </w:p>
        </w:tc>
      </w:tr>
    </w:tbl>
    <w:p w:rsidR="00F876E5" w:rsidP="00F454B7" w14:paraId="09903AF5" w14:textId="038E59D7">
      <w:pPr>
        <w:pBdr>
          <w:top w:val="nil"/>
          <w:left w:val="nil"/>
          <w:bottom w:val="nil"/>
          <w:right w:val="nil"/>
          <w:between w:val="nil"/>
        </w:pBdr>
        <w:rPr>
          <w:rFonts w:ascii="Calibri" w:eastAsia="Calibri" w:hAnsi="Calibri" w:cs="Calibri"/>
          <w:b/>
          <w:bCs/>
          <w:color w:val="000000"/>
        </w:rPr>
      </w:pPr>
    </w:p>
    <w:sectPr>
      <w:headerReference w:type="default" r:id="rId5"/>
      <w:footerReference w:type="default" r:id="rId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charset w:val="00"/>
    <w:family w:val="auto"/>
    <w:pitch w:val="default"/>
    <w:sig w:usb0="00000000" w:usb1="00000000" w:usb2="00000000" w:usb3="00000000" w:csb0="00000001" w:csb1="00000000"/>
    <w:embedRegular r:id="rId1" w:fontKey="{AB153489-0D05-44DC-8295-1B6A75A6B4FB}"/>
    <w:embedBold r:id="rId2" w:fontKey="{7BC49208-4B7A-4258-A618-E75124489ADC}"/>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630BA3CB-C562-491D-9153-1FB9327A71BC}"/>
    <w:embedBold r:id="rId4" w:fontKey="{D7E65205-C270-4C1B-A8D4-222AA226E551}"/>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876E5" w14:paraId="1F3523E1" w14:textId="77777777">
    <w:pPr>
      <w:pBdr>
        <w:top w:val="nil"/>
        <w:left w:val="nil"/>
        <w:bottom w:val="nil"/>
        <w:right w:val="nil"/>
        <w:between w:val="nil"/>
      </w:pBdr>
      <w:tabs>
        <w:tab w:val="center" w:pos="4513"/>
        <w:tab w:val="right" w:pos="9026"/>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sidR="001E58BE">
      <w:rPr>
        <w:noProof/>
        <w:color w:val="000000"/>
      </w:rPr>
      <w:t>1</w:t>
    </w:r>
    <w:r>
      <w:rPr>
        <w:color w:val="000000"/>
      </w:rPr>
      <w:fldChar w:fldCharType="end"/>
    </w:r>
    <w:r>
      <w:rPr>
        <w:noProof/>
      </w:rPr>
      <w:drawing>
        <wp:anchor distT="114300" distB="114300" distL="114300" distR="114300" simplePos="0" relativeHeight="251663360" behindDoc="0" locked="0" layoutInCell="1" allowOverlap="1">
          <wp:simplePos x="0" y="0"/>
          <wp:positionH relativeFrom="column">
            <wp:posOffset>1728788</wp:posOffset>
          </wp:positionH>
          <wp:positionV relativeFrom="paragraph">
            <wp:posOffset>115658</wp:posOffset>
          </wp:positionV>
          <wp:extent cx="677917" cy="457200"/>
          <wp:effectExtent l="0" t="0" r="0" b="0"/>
          <wp:wrapNone/>
          <wp:docPr id="1520091578" name="image8.png"/>
          <wp:cNvGraphicFramePr/>
          <a:graphic xmlns:a="http://schemas.openxmlformats.org/drawingml/2006/main">
            <a:graphicData uri="http://schemas.openxmlformats.org/drawingml/2006/picture">
              <pic:pic xmlns:pic="http://schemas.openxmlformats.org/drawingml/2006/picture">
                <pic:nvPicPr>
                  <pic:cNvPr id="362866060" name="image8.png"/>
                  <pic:cNvPicPr/>
                </pic:nvPicPr>
                <pic:blipFill>
                  <a:blip xmlns:r="http://schemas.openxmlformats.org/officeDocument/2006/relationships" r:embed="rId1"/>
                  <a:stretch>
                    <a:fillRect/>
                  </a:stretch>
                </pic:blipFill>
                <pic:spPr>
                  <a:xfrm>
                    <a:off x="0" y="0"/>
                    <a:ext cx="677917" cy="457200"/>
                  </a:xfrm>
                  <a:prstGeom prst="rect">
                    <a:avLst/>
                  </a:prstGeom>
                </pic:spPr>
              </pic:pic>
            </a:graphicData>
          </a:graphic>
        </wp:anchor>
      </w:drawing>
    </w:r>
    <w:r>
      <w:rPr>
        <w:noProof/>
      </w:rPr>
      <w:drawing>
        <wp:anchor distT="114300" distB="114300" distL="114300" distR="114300" simplePos="0" relativeHeight="251664384" behindDoc="0" locked="0" layoutInCell="1" allowOverlap="1">
          <wp:simplePos x="0" y="0"/>
          <wp:positionH relativeFrom="column">
            <wp:posOffset>5353050</wp:posOffset>
          </wp:positionH>
          <wp:positionV relativeFrom="paragraph">
            <wp:posOffset>133350</wp:posOffset>
          </wp:positionV>
          <wp:extent cx="712569" cy="611187"/>
          <wp:effectExtent l="0" t="0" r="0" b="0"/>
          <wp:wrapNone/>
          <wp:docPr id="1520091583" name="image7.png"/>
          <wp:cNvGraphicFramePr/>
          <a:graphic xmlns:a="http://schemas.openxmlformats.org/drawingml/2006/main">
            <a:graphicData uri="http://schemas.openxmlformats.org/drawingml/2006/picture">
              <pic:pic xmlns:pic="http://schemas.openxmlformats.org/drawingml/2006/picture">
                <pic:nvPicPr>
                  <pic:cNvPr id="348017822" name="image7.png"/>
                  <pic:cNvPicPr/>
                </pic:nvPicPr>
                <pic:blipFill>
                  <a:blip xmlns:r="http://schemas.openxmlformats.org/officeDocument/2006/relationships" r:embed="rId2"/>
                  <a:stretch>
                    <a:fillRect/>
                  </a:stretch>
                </pic:blipFill>
                <pic:spPr>
                  <a:xfrm>
                    <a:off x="0" y="0"/>
                    <a:ext cx="712569" cy="611187"/>
                  </a:xfrm>
                  <a:prstGeom prst="rect">
                    <a:avLst/>
                  </a:prstGeom>
                </pic:spPr>
              </pic:pic>
            </a:graphicData>
          </a:graphic>
        </wp:anchor>
      </w:drawing>
    </w:r>
    <w:r>
      <w:rPr>
        <w:noProof/>
      </w:rPr>
      <w:drawing>
        <wp:anchor distT="114300" distB="114300" distL="114300" distR="114300" simplePos="0" relativeHeight="251665408" behindDoc="0" locked="0" layoutInCell="1" allowOverlap="1">
          <wp:simplePos x="0" y="0"/>
          <wp:positionH relativeFrom="column">
            <wp:posOffset>4438650</wp:posOffset>
          </wp:positionH>
          <wp:positionV relativeFrom="paragraph">
            <wp:posOffset>119063</wp:posOffset>
          </wp:positionV>
          <wp:extent cx="723900" cy="532524"/>
          <wp:effectExtent l="0" t="0" r="0" b="0"/>
          <wp:wrapNone/>
          <wp:docPr id="1520091572" name="image6.png"/>
          <wp:cNvGraphicFramePr/>
          <a:graphic xmlns:a="http://schemas.openxmlformats.org/drawingml/2006/main">
            <a:graphicData uri="http://schemas.openxmlformats.org/drawingml/2006/picture">
              <pic:pic xmlns:pic="http://schemas.openxmlformats.org/drawingml/2006/picture">
                <pic:nvPicPr>
                  <pic:cNvPr id="879533417" name="image6.png"/>
                  <pic:cNvPicPr/>
                </pic:nvPicPr>
                <pic:blipFill>
                  <a:blip xmlns:r="http://schemas.openxmlformats.org/officeDocument/2006/relationships" r:embed="rId3"/>
                  <a:stretch>
                    <a:fillRect/>
                  </a:stretch>
                </pic:blipFill>
                <pic:spPr>
                  <a:xfrm>
                    <a:off x="0" y="0"/>
                    <a:ext cx="723900" cy="532524"/>
                  </a:xfrm>
                  <a:prstGeom prst="rect">
                    <a:avLst/>
                  </a:prstGeom>
                </pic:spPr>
              </pic:pic>
            </a:graphicData>
          </a:graphic>
        </wp:anchor>
      </w:drawing>
    </w:r>
    <w:r>
      <w:rPr>
        <w:noProof/>
      </w:rPr>
      <w:drawing>
        <wp:anchor distT="114300" distB="114300" distL="114300" distR="114300" simplePos="0" relativeHeight="251666432" behindDoc="0" locked="0" layoutInCell="1" allowOverlap="1">
          <wp:simplePos x="0" y="0"/>
          <wp:positionH relativeFrom="column">
            <wp:posOffset>2633663</wp:posOffset>
          </wp:positionH>
          <wp:positionV relativeFrom="paragraph">
            <wp:posOffset>119063</wp:posOffset>
          </wp:positionV>
          <wp:extent cx="676275" cy="547461"/>
          <wp:effectExtent l="0" t="0" r="0" b="0"/>
          <wp:wrapNone/>
          <wp:docPr id="1520091575" name="image2.png"/>
          <wp:cNvGraphicFramePr/>
          <a:graphic xmlns:a="http://schemas.openxmlformats.org/drawingml/2006/main">
            <a:graphicData uri="http://schemas.openxmlformats.org/drawingml/2006/picture">
              <pic:pic xmlns:pic="http://schemas.openxmlformats.org/drawingml/2006/picture">
                <pic:nvPicPr>
                  <pic:cNvPr id="1832125167" name="image2.png"/>
                  <pic:cNvPicPr/>
                </pic:nvPicPr>
                <pic:blipFill>
                  <a:blip xmlns:r="http://schemas.openxmlformats.org/officeDocument/2006/relationships" r:embed="rId4"/>
                  <a:stretch>
                    <a:fillRect/>
                  </a:stretch>
                </pic:blipFill>
                <pic:spPr>
                  <a:xfrm>
                    <a:off x="0" y="0"/>
                    <a:ext cx="676275" cy="547461"/>
                  </a:xfrm>
                  <a:prstGeom prst="rect">
                    <a:avLst/>
                  </a:prstGeom>
                </pic:spPr>
              </pic:pic>
            </a:graphicData>
          </a:graphic>
        </wp:anchor>
      </w:drawing>
    </w:r>
    <w:r>
      <w:rPr>
        <w:noProof/>
      </w:rPr>
      <w:drawing>
        <wp:anchor distT="114300" distB="114300" distL="114300" distR="114300" simplePos="0" relativeHeight="251667456" behindDoc="0" locked="0" layoutInCell="1" allowOverlap="1">
          <wp:simplePos x="0" y="0"/>
          <wp:positionH relativeFrom="column">
            <wp:posOffset>619125</wp:posOffset>
          </wp:positionH>
          <wp:positionV relativeFrom="paragraph">
            <wp:posOffset>119063</wp:posOffset>
          </wp:positionV>
          <wp:extent cx="937780" cy="542925"/>
          <wp:effectExtent l="0" t="0" r="0" b="0"/>
          <wp:wrapNone/>
          <wp:docPr id="1520091584" name="image12.jpg"/>
          <wp:cNvGraphicFramePr/>
          <a:graphic xmlns:a="http://schemas.openxmlformats.org/drawingml/2006/main">
            <a:graphicData uri="http://schemas.openxmlformats.org/drawingml/2006/picture">
              <pic:pic xmlns:pic="http://schemas.openxmlformats.org/drawingml/2006/picture">
                <pic:nvPicPr>
                  <pic:cNvPr id="2005321851" name="image12.jpg"/>
                  <pic:cNvPicPr/>
                </pic:nvPicPr>
                <pic:blipFill>
                  <a:blip xmlns:r="http://schemas.openxmlformats.org/officeDocument/2006/relationships" r:embed="rId5"/>
                  <a:srcRect t="22593" b="19677"/>
                  <a:stretch>
                    <a:fillRect/>
                  </a:stretch>
                </pic:blipFill>
                <pic:spPr>
                  <a:xfrm>
                    <a:off x="0" y="0"/>
                    <a:ext cx="937780" cy="542925"/>
                  </a:xfrm>
                  <a:prstGeom prst="rect">
                    <a:avLst/>
                  </a:prstGeom>
                </pic:spPr>
              </pic:pic>
            </a:graphicData>
          </a:graphic>
        </wp:anchor>
      </w:drawing>
    </w:r>
    <w:r>
      <w:rPr>
        <w:noProof/>
      </w:rPr>
      <w:drawing>
        <wp:anchor distT="114300" distB="114300" distL="114300" distR="114300" simplePos="0" relativeHeight="251668480" behindDoc="0" locked="0" layoutInCell="1" allowOverlap="1">
          <wp:simplePos x="0" y="0"/>
          <wp:positionH relativeFrom="column">
            <wp:posOffset>-285749</wp:posOffset>
          </wp:positionH>
          <wp:positionV relativeFrom="paragraph">
            <wp:posOffset>114300</wp:posOffset>
          </wp:positionV>
          <wp:extent cx="723900" cy="452438"/>
          <wp:effectExtent l="0" t="0" r="0" b="0"/>
          <wp:wrapNone/>
          <wp:docPr id="1520091576" name="image9.png"/>
          <wp:cNvGraphicFramePr/>
          <a:graphic xmlns:a="http://schemas.openxmlformats.org/drawingml/2006/main">
            <a:graphicData uri="http://schemas.openxmlformats.org/drawingml/2006/picture">
              <pic:pic xmlns:pic="http://schemas.openxmlformats.org/drawingml/2006/picture">
                <pic:nvPicPr>
                  <pic:cNvPr id="1666117583" name="image9.png"/>
                  <pic:cNvPicPr/>
                </pic:nvPicPr>
                <pic:blipFill>
                  <a:blip xmlns:r="http://schemas.openxmlformats.org/officeDocument/2006/relationships" r:embed="rId6"/>
                  <a:stretch>
                    <a:fillRect/>
                  </a:stretch>
                </pic:blipFill>
                <pic:spPr>
                  <a:xfrm>
                    <a:off x="0" y="0"/>
                    <a:ext cx="723900" cy="452438"/>
                  </a:xfrm>
                  <a:prstGeom prst="rect">
                    <a:avLst/>
                  </a:prstGeom>
                </pic:spPr>
              </pic:pic>
            </a:graphicData>
          </a:graphic>
        </wp:anchor>
      </w:drawing>
    </w:r>
    <w:r>
      <w:rPr>
        <w:noProof/>
      </w:rPr>
      <w:drawing>
        <wp:anchor distT="114300" distB="114300" distL="114300" distR="114300" simplePos="0" relativeHeight="251669504" behindDoc="0" locked="0" layoutInCell="1" allowOverlap="1">
          <wp:simplePos x="0" y="0"/>
          <wp:positionH relativeFrom="column">
            <wp:posOffset>3376613</wp:posOffset>
          </wp:positionH>
          <wp:positionV relativeFrom="paragraph">
            <wp:posOffset>114300</wp:posOffset>
          </wp:positionV>
          <wp:extent cx="1000125" cy="647700"/>
          <wp:effectExtent l="0" t="0" r="0" b="0"/>
          <wp:wrapNone/>
          <wp:docPr id="1520091577" name="image4.png"/>
          <wp:cNvGraphicFramePr/>
          <a:graphic xmlns:a="http://schemas.openxmlformats.org/drawingml/2006/main">
            <a:graphicData uri="http://schemas.openxmlformats.org/drawingml/2006/picture">
              <pic:pic xmlns:pic="http://schemas.openxmlformats.org/drawingml/2006/picture">
                <pic:nvPicPr>
                  <pic:cNvPr id="2083584990" name="image4.png"/>
                  <pic:cNvPicPr/>
                </pic:nvPicPr>
                <pic:blipFill>
                  <a:blip xmlns:r="http://schemas.openxmlformats.org/officeDocument/2006/relationships" r:embed="rId7"/>
                  <a:srcRect l="7895" t="19055" b="-9091"/>
                  <a:stretch>
                    <a:fillRect/>
                  </a:stretch>
                </pic:blipFill>
                <pic:spPr>
                  <a:xfrm>
                    <a:off x="0" y="0"/>
                    <a:ext cx="1000125" cy="647700"/>
                  </a:xfrm>
                  <a:prstGeom prst="rect">
                    <a:avLst/>
                  </a:prstGeom>
                </pic:spPr>
              </pic:pic>
            </a:graphicData>
          </a:graphic>
        </wp:anchor>
      </w:drawing>
    </w:r>
  </w:p>
  <w:p w:rsidR="00F876E5" w14:paraId="54AE39F7" w14:textId="77777777">
    <w:pPr>
      <w:pBdr>
        <w:top w:val="nil"/>
        <w:left w:val="nil"/>
        <w:bottom w:val="nil"/>
        <w:right w:val="nil"/>
        <w:between w:val="nil"/>
      </w:pBdr>
      <w:tabs>
        <w:tab w:val="center" w:pos="4513"/>
        <w:tab w:val="right" w:pos="9026"/>
      </w:tabs>
      <w:spacing w:before="0" w:after="0" w:line="240" w:lineRule="auto"/>
      <w:rPr>
        <w:rFonts w:ascii="Calibri" w:eastAsia="Calibri" w:hAnsi="Calibri" w:cs="Calibri"/>
      </w:rPr>
    </w:pPr>
    <w:r>
      <w:t xml:space="preserve">  </w:t>
    </w:r>
  </w:p>
  <w:p w:rsidR="00F876E5" w14:paraId="3AF2A0A8" w14:textId="77777777">
    <w:pPr>
      <w:tabs>
        <w:tab w:val="center" w:pos="4513"/>
        <w:tab w:val="right" w:pos="9026"/>
      </w:tabs>
      <w:spacing w:before="0" w:after="0" w:line="240" w:lineRule="auto"/>
      <w:rPr>
        <w:rFonts w:ascii="Calibri" w:eastAsia="Calibri" w:hAnsi="Calibri" w:cs="Calibri"/>
      </w:rPr>
    </w:pPr>
  </w:p>
  <w:p w:rsidR="00F876E5" w14:paraId="090A2467" w14:textId="77777777">
    <w:pPr>
      <w:tabs>
        <w:tab w:val="center" w:pos="4513"/>
        <w:tab w:val="right" w:pos="9026"/>
      </w:tabs>
      <w:spacing w:before="0" w:after="0" w:line="240" w:lineRule="auto"/>
      <w:rPr>
        <w:rFonts w:ascii="Calibri" w:eastAsia="Calibri" w:hAnsi="Calibri" w:cs="Calibri"/>
      </w:rPr>
    </w:pPr>
    <w:r>
      <w:rPr>
        <w:noProof/>
      </w:rPr>
      <w:drawing>
        <wp:anchor distT="114300" distB="114300" distL="114300" distR="114300" simplePos="0" relativeHeight="251670528" behindDoc="0" locked="0" layoutInCell="1" allowOverlap="1">
          <wp:simplePos x="0" y="0"/>
          <wp:positionH relativeFrom="column">
            <wp:posOffset>1200150</wp:posOffset>
          </wp:positionH>
          <wp:positionV relativeFrom="paragraph">
            <wp:posOffset>219853</wp:posOffset>
          </wp:positionV>
          <wp:extent cx="504825" cy="494522"/>
          <wp:effectExtent l="0" t="0" r="0" b="0"/>
          <wp:wrapNone/>
          <wp:docPr id="1520091571" name="image10.jpg"/>
          <wp:cNvGraphicFramePr/>
          <a:graphic xmlns:a="http://schemas.openxmlformats.org/drawingml/2006/main">
            <a:graphicData uri="http://schemas.openxmlformats.org/drawingml/2006/picture">
              <pic:pic xmlns:pic="http://schemas.openxmlformats.org/drawingml/2006/picture">
                <pic:nvPicPr>
                  <pic:cNvPr id="863462390" name="image10.jpg"/>
                  <pic:cNvPicPr/>
                </pic:nvPicPr>
                <pic:blipFill>
                  <a:blip xmlns:r="http://schemas.openxmlformats.org/officeDocument/2006/relationships" r:embed="rId8"/>
                  <a:srcRect l="15504" t="9877" r="17054" b="10530"/>
                  <a:stretch>
                    <a:fillRect/>
                  </a:stretch>
                </pic:blipFill>
                <pic:spPr>
                  <a:xfrm>
                    <a:off x="0" y="0"/>
                    <a:ext cx="504825" cy="494522"/>
                  </a:xfrm>
                  <a:prstGeom prst="rect">
                    <a:avLst/>
                  </a:prstGeom>
                </pic:spPr>
              </pic:pic>
            </a:graphicData>
          </a:graphic>
        </wp:anchor>
      </w:drawing>
    </w:r>
    <w:r>
      <w:rPr>
        <w:noProof/>
      </w:rPr>
      <w:drawing>
        <wp:anchor distT="114300" distB="114300" distL="114300" distR="114300" simplePos="0" relativeHeight="251671552" behindDoc="0" locked="0" layoutInCell="1" allowOverlap="1">
          <wp:simplePos x="0" y="0"/>
          <wp:positionH relativeFrom="column">
            <wp:posOffset>4067175</wp:posOffset>
          </wp:positionH>
          <wp:positionV relativeFrom="paragraph">
            <wp:posOffset>265782</wp:posOffset>
          </wp:positionV>
          <wp:extent cx="500063" cy="454602"/>
          <wp:effectExtent l="0" t="0" r="0" b="0"/>
          <wp:wrapNone/>
          <wp:docPr id="1520091570" name="image3.jpg"/>
          <wp:cNvGraphicFramePr/>
          <a:graphic xmlns:a="http://schemas.openxmlformats.org/drawingml/2006/main">
            <a:graphicData uri="http://schemas.openxmlformats.org/drawingml/2006/picture">
              <pic:pic xmlns:pic="http://schemas.openxmlformats.org/drawingml/2006/picture">
                <pic:nvPicPr>
                  <pic:cNvPr id="1762265528" name="image3.jpg"/>
                  <pic:cNvPicPr/>
                </pic:nvPicPr>
                <pic:blipFill>
                  <a:blip xmlns:r="http://schemas.openxmlformats.org/officeDocument/2006/relationships" r:embed="rId9"/>
                  <a:stretch>
                    <a:fillRect/>
                  </a:stretch>
                </pic:blipFill>
                <pic:spPr>
                  <a:xfrm>
                    <a:off x="0" y="0"/>
                    <a:ext cx="500063" cy="454602"/>
                  </a:xfrm>
                  <a:prstGeom prst="rect">
                    <a:avLst/>
                  </a:prstGeom>
                </pic:spPr>
              </pic:pic>
            </a:graphicData>
          </a:graphic>
        </wp:anchor>
      </w:drawing>
    </w:r>
  </w:p>
  <w:p w:rsidR="00F876E5" w14:paraId="65232EF3" w14:textId="77777777">
    <w:pPr>
      <w:tabs>
        <w:tab w:val="center" w:pos="4513"/>
        <w:tab w:val="right" w:pos="9026"/>
      </w:tabs>
      <w:spacing w:before="0" w:after="0" w:line="240" w:lineRule="auto"/>
      <w:rPr>
        <w:rFonts w:ascii="Calibri" w:eastAsia="Calibri" w:hAnsi="Calibri" w:cs="Calibri"/>
      </w:rPr>
    </w:pPr>
    <w:r>
      <w:rPr>
        <w:noProof/>
      </w:rPr>
      <w:drawing>
        <wp:anchor distT="114300" distB="114300" distL="114300" distR="114300" simplePos="0" relativeHeight="251672576" behindDoc="0" locked="0" layoutInCell="1" allowOverlap="1">
          <wp:simplePos x="0" y="0"/>
          <wp:positionH relativeFrom="column">
            <wp:posOffset>2047875</wp:posOffset>
          </wp:positionH>
          <wp:positionV relativeFrom="paragraph">
            <wp:posOffset>121109</wp:posOffset>
          </wp:positionV>
          <wp:extent cx="1728788" cy="399720"/>
          <wp:effectExtent l="0" t="0" r="0" b="0"/>
          <wp:wrapNone/>
          <wp:docPr id="1520091581" name="image13.png"/>
          <wp:cNvGraphicFramePr/>
          <a:graphic xmlns:a="http://schemas.openxmlformats.org/drawingml/2006/main">
            <a:graphicData uri="http://schemas.openxmlformats.org/drawingml/2006/picture">
              <pic:pic xmlns:pic="http://schemas.openxmlformats.org/drawingml/2006/picture">
                <pic:nvPicPr>
                  <pic:cNvPr id="106166542" name="image13.png"/>
                  <pic:cNvPicPr/>
                </pic:nvPicPr>
                <pic:blipFill>
                  <a:blip xmlns:r="http://schemas.openxmlformats.org/officeDocument/2006/relationships" r:embed="rId10"/>
                  <a:srcRect t="18391" b="21415"/>
                  <a:stretch>
                    <a:fillRect/>
                  </a:stretch>
                </pic:blipFill>
                <pic:spPr>
                  <a:xfrm>
                    <a:off x="0" y="0"/>
                    <a:ext cx="1728788" cy="399720"/>
                  </a:xfrm>
                  <a:prstGeom prst="rect">
                    <a:avLst/>
                  </a:prstGeom>
                </pic:spPr>
              </pic:pic>
            </a:graphicData>
          </a:graphic>
        </wp:anchor>
      </w:drawing>
    </w:r>
  </w:p>
  <w:p w:rsidR="00F876E5" w14:paraId="11CD0E93" w14:textId="77777777">
    <w:pPr>
      <w:tabs>
        <w:tab w:val="center" w:pos="4513"/>
        <w:tab w:val="right" w:pos="9026"/>
      </w:tabs>
      <w:spacing w:before="0" w:after="0" w:line="240" w:lineRule="auto"/>
      <w:rPr>
        <w:rFonts w:ascii="Calibri" w:eastAsia="Calibri" w:hAnsi="Calibri" w:cs="Calibri"/>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876E5" w14:paraId="5D014B37" w14:textId="77777777">
    <w:pPr>
      <w:pBdr>
        <w:top w:val="nil"/>
        <w:left w:val="nil"/>
        <w:bottom w:val="nil"/>
        <w:right w:val="nil"/>
        <w:between w:val="nil"/>
      </w:pBdr>
      <w:tabs>
        <w:tab w:val="center" w:pos="4513"/>
        <w:tab w:val="left" w:pos="8306"/>
        <w:tab w:val="right" w:pos="9026"/>
      </w:tabs>
      <w:spacing w:before="0" w:after="0" w:line="240" w:lineRule="auto"/>
      <w:rPr>
        <w:rFonts w:ascii="Calibri" w:eastAsia="Calibri" w:hAnsi="Calibri" w:cs="Calibri"/>
        <w:b/>
        <w:bCs/>
      </w:rPr>
    </w:pPr>
    <w:r>
      <w:rPr>
        <w:color w:val="000000"/>
      </w:rPr>
      <w:t xml:space="preserve"> </w:t>
    </w:r>
    <w:r>
      <w:rPr>
        <w:color w:val="000000"/>
      </w:rPr>
      <w:tab/>
    </w:r>
    <w:r>
      <w:rPr>
        <w:noProof/>
      </w:rPr>
      <w:drawing>
        <wp:anchor distT="114300" distB="114300" distL="114300" distR="114300" simplePos="0" relativeHeight="251658240" behindDoc="0" locked="0" layoutInCell="1" allowOverlap="1">
          <wp:simplePos x="0" y="0"/>
          <wp:positionH relativeFrom="column">
            <wp:posOffset>361950</wp:posOffset>
          </wp:positionH>
          <wp:positionV relativeFrom="paragraph">
            <wp:posOffset>66676</wp:posOffset>
          </wp:positionV>
          <wp:extent cx="1190625" cy="691092"/>
          <wp:effectExtent l="0" t="0" r="0" b="0"/>
          <wp:wrapNone/>
          <wp:docPr id="1520091574" name="image11.jpg"/>
          <wp:cNvGraphicFramePr/>
          <a:graphic xmlns:a="http://schemas.openxmlformats.org/drawingml/2006/main">
            <a:graphicData uri="http://schemas.openxmlformats.org/drawingml/2006/picture">
              <pic:pic xmlns:pic="http://schemas.openxmlformats.org/drawingml/2006/picture">
                <pic:nvPicPr>
                  <pic:cNvPr id="1756636712" name="image11.jpg"/>
                  <pic:cNvPicPr/>
                </pic:nvPicPr>
                <pic:blipFill>
                  <a:blip xmlns:r="http://schemas.openxmlformats.org/officeDocument/2006/relationships" r:embed="rId1"/>
                  <a:srcRect t="8620" b="7364"/>
                  <a:stretch>
                    <a:fillRect/>
                  </a:stretch>
                </pic:blipFill>
                <pic:spPr>
                  <a:xfrm>
                    <a:off x="0" y="0"/>
                    <a:ext cx="1190625" cy="691092"/>
                  </a:xfrm>
                  <a:prstGeom prst="rect">
                    <a:avLst/>
                  </a:prstGeom>
                </pic:spPr>
              </pic:pic>
            </a:graphicData>
          </a:graphic>
        </wp:anchor>
      </w:drawing>
    </w:r>
    <w:r>
      <w:rPr>
        <w:noProof/>
      </w:rPr>
      <w:drawing>
        <wp:anchor distT="114300" distB="114300" distL="114300" distR="114300" simplePos="0" relativeHeight="251659264" behindDoc="0" locked="0" layoutInCell="1" allowOverlap="1">
          <wp:simplePos x="0" y="0"/>
          <wp:positionH relativeFrom="column">
            <wp:posOffset>3495675</wp:posOffset>
          </wp:positionH>
          <wp:positionV relativeFrom="paragraph">
            <wp:posOffset>-342899</wp:posOffset>
          </wp:positionV>
          <wp:extent cx="2333625" cy="485775"/>
          <wp:effectExtent l="0" t="0" r="0" b="0"/>
          <wp:wrapNone/>
          <wp:docPr id="1520091573" name="image14.jpg"/>
          <wp:cNvGraphicFramePr/>
          <a:graphic xmlns:a="http://schemas.openxmlformats.org/drawingml/2006/main">
            <a:graphicData uri="http://schemas.openxmlformats.org/drawingml/2006/picture">
              <pic:pic xmlns:pic="http://schemas.openxmlformats.org/drawingml/2006/picture">
                <pic:nvPicPr>
                  <pic:cNvPr id="379547416" name="image14.jpg"/>
                  <pic:cNvPicPr/>
                </pic:nvPicPr>
                <pic:blipFill>
                  <a:blip xmlns:r="http://schemas.openxmlformats.org/officeDocument/2006/relationships" r:embed="rId2"/>
                  <a:stretch>
                    <a:fillRect/>
                  </a:stretch>
                </pic:blipFill>
                <pic:spPr>
                  <a:xfrm>
                    <a:off x="0" y="0"/>
                    <a:ext cx="2333625" cy="485775"/>
                  </a:xfrm>
                  <a:prstGeom prst="rect">
                    <a:avLst/>
                  </a:prstGeom>
                </pic:spPr>
              </pic:pic>
            </a:graphicData>
          </a:graphic>
        </wp:anchor>
      </w:drawing>
    </w:r>
    <w:r>
      <w:rPr>
        <w:noProof/>
      </w:rPr>
      <w:drawing>
        <wp:anchor distT="114300" distB="114300" distL="114300" distR="114300" simplePos="0" relativeHeight="251660288" behindDoc="0" locked="0" layoutInCell="1" allowOverlap="1">
          <wp:simplePos x="0" y="0"/>
          <wp:positionH relativeFrom="column">
            <wp:posOffset>4781550</wp:posOffset>
          </wp:positionH>
          <wp:positionV relativeFrom="paragraph">
            <wp:posOffset>66676</wp:posOffset>
          </wp:positionV>
          <wp:extent cx="725792" cy="699558"/>
          <wp:effectExtent l="0" t="0" r="0" b="0"/>
          <wp:wrapNone/>
          <wp:docPr id="1520091582" name="image5.png"/>
          <wp:cNvGraphicFramePr/>
          <a:graphic xmlns:a="http://schemas.openxmlformats.org/drawingml/2006/main">
            <a:graphicData uri="http://schemas.openxmlformats.org/drawingml/2006/picture">
              <pic:pic xmlns:pic="http://schemas.openxmlformats.org/drawingml/2006/picture">
                <pic:nvPicPr>
                  <pic:cNvPr id="1033904979" name="image5.png"/>
                  <pic:cNvPicPr/>
                </pic:nvPicPr>
                <pic:blipFill>
                  <a:blip xmlns:r="http://schemas.openxmlformats.org/officeDocument/2006/relationships" r:embed="rId3"/>
                  <a:srcRect l="19110" t="19726" r="16951" b="17196"/>
                  <a:stretch>
                    <a:fillRect/>
                  </a:stretch>
                </pic:blipFill>
                <pic:spPr>
                  <a:xfrm>
                    <a:off x="0" y="0"/>
                    <a:ext cx="725792" cy="699558"/>
                  </a:xfrm>
                  <a:prstGeom prst="rect">
                    <a:avLst/>
                  </a:prstGeom>
                </pic:spPr>
              </pic:pic>
            </a:graphicData>
          </a:graphic>
        </wp:anchor>
      </w:drawing>
    </w:r>
    <w:r>
      <w:rPr>
        <w:noProof/>
      </w:rPr>
      <w:drawing>
        <wp:anchor distT="0" distB="0" distL="0" distR="0" simplePos="0" relativeHeight="251661312" behindDoc="0" locked="0" layoutInCell="1" allowOverlap="1">
          <wp:simplePos x="0" y="0"/>
          <wp:positionH relativeFrom="column">
            <wp:posOffset>-400049</wp:posOffset>
          </wp:positionH>
          <wp:positionV relativeFrom="paragraph">
            <wp:posOffset>-361949</wp:posOffset>
          </wp:positionV>
          <wp:extent cx="3034521" cy="523875"/>
          <wp:effectExtent l="0" t="0" r="0" b="0"/>
          <wp:wrapNone/>
          <wp:docPr id="1520091579" name="image15.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525880910" name="image15.png" descr="Texto&#10;&#10;El contenido generado por IA puede ser incorrecto."/>
                  <pic:cNvPicPr/>
                </pic:nvPicPr>
                <pic:blipFill>
                  <a:blip xmlns:r="http://schemas.openxmlformats.org/officeDocument/2006/relationships" r:embed="rId4"/>
                  <a:stretch>
                    <a:fillRect/>
                  </a:stretch>
                </pic:blipFill>
                <pic:spPr>
                  <a:xfrm>
                    <a:off x="0" y="0"/>
                    <a:ext cx="3034521" cy="523875"/>
                  </a:xfrm>
                  <a:prstGeom prst="rect">
                    <a:avLst/>
                  </a:prstGeom>
                </pic:spPr>
              </pic:pic>
            </a:graphicData>
          </a:graphic>
        </wp:anchor>
      </w:drawing>
    </w:r>
    <w:r>
      <w:rPr>
        <w:noProof/>
      </w:rPr>
      <w:drawing>
        <wp:anchor distT="114300" distB="114300" distL="114300" distR="114300" simplePos="0" relativeHeight="251662336" behindDoc="0" locked="0" layoutInCell="1" allowOverlap="1">
          <wp:simplePos x="0" y="0"/>
          <wp:positionH relativeFrom="column">
            <wp:posOffset>2462213</wp:posOffset>
          </wp:positionH>
          <wp:positionV relativeFrom="paragraph">
            <wp:posOffset>19051</wp:posOffset>
          </wp:positionV>
          <wp:extent cx="1028700" cy="794808"/>
          <wp:effectExtent l="0" t="0" r="0" b="0"/>
          <wp:wrapNone/>
          <wp:docPr id="1520091580" name="image1.jpg"/>
          <wp:cNvGraphicFramePr/>
          <a:graphic xmlns:a="http://schemas.openxmlformats.org/drawingml/2006/main">
            <a:graphicData uri="http://schemas.openxmlformats.org/drawingml/2006/picture">
              <pic:pic xmlns:pic="http://schemas.openxmlformats.org/drawingml/2006/picture">
                <pic:nvPicPr>
                  <pic:cNvPr id="1754838777" name="image1.jpg"/>
                  <pic:cNvPicPr/>
                </pic:nvPicPr>
                <pic:blipFill>
                  <a:blip xmlns:r="http://schemas.openxmlformats.org/officeDocument/2006/relationships" r:embed="rId5"/>
                  <a:srcRect t="9362" b="13462"/>
                  <a:stretch>
                    <a:fillRect/>
                  </a:stretch>
                </pic:blipFill>
                <pic:spPr>
                  <a:xfrm>
                    <a:off x="0" y="0"/>
                    <a:ext cx="1028700" cy="794808"/>
                  </a:xfrm>
                  <a:prstGeom prst="rect">
                    <a:avLst/>
                  </a:prstGeom>
                </pic:spPr>
              </pic:pic>
            </a:graphicData>
          </a:graphic>
        </wp:anchor>
      </w:drawing>
    </w:r>
  </w:p>
  <w:p w:rsidR="00F876E5" w14:paraId="15AF76AB" w14:textId="77777777">
    <w:pPr>
      <w:jc w:val="center"/>
      <w:rPr>
        <w:rFonts w:ascii="Calibri" w:eastAsia="Calibri" w:hAnsi="Calibri" w:cs="Calibri"/>
        <w:b/>
        <w:bCs/>
      </w:rPr>
    </w:pPr>
  </w:p>
  <w:p w:rsidR="00F876E5" w14:paraId="07683100" w14:textId="77777777">
    <w:pPr>
      <w:pBdr>
        <w:top w:val="nil"/>
        <w:left w:val="nil"/>
        <w:bottom w:val="nil"/>
        <w:right w:val="nil"/>
        <w:between w:val="nil"/>
      </w:pBdr>
      <w:tabs>
        <w:tab w:val="center" w:pos="4513"/>
        <w:tab w:val="left" w:pos="8306"/>
        <w:tab w:val="right" w:pos="9026"/>
      </w:tabs>
      <w:spacing w:before="0" w:after="0" w:line="240" w:lineRule="auto"/>
      <w:rPr>
        <w:rFonts w:ascii="Calibri" w:eastAsia="Calibri" w:hAnsi="Calibri" w:cs="Calibr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B007860"/>
    <w:multiLevelType w:val="multilevel"/>
    <w:tmpl w:val="FFFFFFFF"/>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F7A161A"/>
    <w:multiLevelType w:val="hybridMultilevel"/>
    <w:tmpl w:val="2B522D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41C85BD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78D007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F236CF7"/>
    <w:multiLevelType w:val="multilevel"/>
    <w:tmpl w:val="FFFFFFFF"/>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6E5"/>
    <w:rsid w:val="000A5CAD"/>
    <w:rsid w:val="00105097"/>
    <w:rsid w:val="001641B2"/>
    <w:rsid w:val="00184E1D"/>
    <w:rsid w:val="001A126D"/>
    <w:rsid w:val="001C1BB0"/>
    <w:rsid w:val="001E58BE"/>
    <w:rsid w:val="0023300A"/>
    <w:rsid w:val="00234E33"/>
    <w:rsid w:val="002F62CE"/>
    <w:rsid w:val="003342D1"/>
    <w:rsid w:val="00340FDA"/>
    <w:rsid w:val="00342AA3"/>
    <w:rsid w:val="0044471B"/>
    <w:rsid w:val="006B73CE"/>
    <w:rsid w:val="0072479F"/>
    <w:rsid w:val="007E55DB"/>
    <w:rsid w:val="008F3CC4"/>
    <w:rsid w:val="00945414"/>
    <w:rsid w:val="009564F2"/>
    <w:rsid w:val="00984F57"/>
    <w:rsid w:val="00A2644C"/>
    <w:rsid w:val="00A50695"/>
    <w:rsid w:val="00A71AA3"/>
    <w:rsid w:val="00A94DB2"/>
    <w:rsid w:val="00AB009B"/>
    <w:rsid w:val="00B00BC0"/>
    <w:rsid w:val="00B55DBC"/>
    <w:rsid w:val="00C22060"/>
    <w:rsid w:val="00C30E84"/>
    <w:rsid w:val="00C642B3"/>
    <w:rsid w:val="00C705AD"/>
    <w:rsid w:val="00CD4F70"/>
    <w:rsid w:val="00E35BC6"/>
    <w:rsid w:val="00E627EB"/>
    <w:rsid w:val="00F06245"/>
    <w:rsid w:val="00F454B7"/>
    <w:rsid w:val="00F876E5"/>
    <w:rsid w:val="00FB76A5"/>
    <w:rsid w:val="00FE31C0"/>
  </w:rsids>
  <m:mathPr>
    <m:mathFont m:val="Cambria Math"/>
  </m:mathPr>
  <w:clrSchemeMapping w:bg1="light1" w:t1="dark1" w:bg2="light2" w:t2="dark2" w:accent1="accent1" w:accent2="accent2" w:accent3="accent3" w:accent4="accent4" w:accent5="accent5" w:accent6="accent6" w:hyperlink="hyperlink" w:followedHyperlink="followedHyperlink"/>
  <w15:docId w15:val="{6A55F406-5B50-6B4A-B8B4-173164605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GB" w:bidi="ar-SA"/>
      </w:rPr>
    </w:rPrDefault>
    <w:pPrDefault>
      <w:pPr>
        <w:spacing w:before="240"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table" w:customStyle="1" w:styleId="TableNormal00">
    <w:name w:val="TableNormal_0"/>
    <w:tblPr>
      <w:tblCellMar>
        <w:top w:w="100" w:type="dxa"/>
        <w:left w:w="100" w:type="dxa"/>
        <w:bottom w:w="100" w:type="dxa"/>
        <w:right w:w="100" w:type="dxa"/>
      </w:tblCellMar>
    </w:tblPr>
  </w:style>
  <w:style w:type="table" w:customStyle="1" w:styleId="a">
    <w:name w:val="a"/>
    <w:basedOn w:val="TableNormal00"/>
    <w:pPr>
      <w:spacing w:before="0" w:after="0" w:line="240" w:lineRule="auto"/>
    </w:pPr>
    <w:tblPr>
      <w:tblStyleRowBandSize w:val="1"/>
      <w:tblStyleColBandSize w:val="1"/>
      <w:tblCellMar>
        <w:top w:w="0" w:type="dxa"/>
        <w:left w:w="108" w:type="dxa"/>
        <w:bottom w:w="0" w:type="dxa"/>
        <w:right w:w="108" w:type="dxa"/>
      </w:tblCellMar>
    </w:tblPr>
  </w:style>
  <w:style w:type="table" w:customStyle="1" w:styleId="a0">
    <w:name w:val="a0"/>
    <w:basedOn w:val="TableNormal00"/>
    <w:pPr>
      <w:spacing w:before="0"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72AC5"/>
    <w:pPr>
      <w:tabs>
        <w:tab w:val="center" w:pos="4419"/>
        <w:tab w:val="right" w:pos="8838"/>
      </w:tabs>
      <w:spacing w:before="0" w:after="0" w:line="240" w:lineRule="auto"/>
    </w:pPr>
  </w:style>
  <w:style w:type="character" w:customStyle="1" w:styleId="HeaderChar">
    <w:name w:val="Header Char"/>
    <w:basedOn w:val="DefaultParagraphFont"/>
    <w:link w:val="Header"/>
    <w:uiPriority w:val="99"/>
    <w:rsid w:val="00372AC5"/>
  </w:style>
  <w:style w:type="paragraph" w:styleId="Footer">
    <w:name w:val="footer"/>
    <w:basedOn w:val="Normal"/>
    <w:link w:val="FooterChar"/>
    <w:uiPriority w:val="99"/>
    <w:unhideWhenUsed/>
    <w:rsid w:val="00372AC5"/>
    <w:pPr>
      <w:tabs>
        <w:tab w:val="center" w:pos="4419"/>
        <w:tab w:val="right" w:pos="8838"/>
      </w:tabs>
      <w:spacing w:before="0" w:after="0" w:line="240" w:lineRule="auto"/>
    </w:pPr>
  </w:style>
  <w:style w:type="character" w:customStyle="1" w:styleId="FooterChar">
    <w:name w:val="Footer Char"/>
    <w:basedOn w:val="DefaultParagraphFont"/>
    <w:link w:val="Footer"/>
    <w:uiPriority w:val="99"/>
    <w:rsid w:val="00372AC5"/>
  </w:style>
  <w:style w:type="paragraph" w:styleId="ListParagraph">
    <w:name w:val="List Paragraph"/>
    <w:basedOn w:val="Normal"/>
    <w:uiPriority w:val="34"/>
    <w:qFormat/>
    <w:rsid w:val="00372AC5"/>
    <w:pPr>
      <w:ind w:left="720"/>
      <w:contextualSpacing/>
    </w:pPr>
  </w:style>
  <w:style w:type="paragraph" w:styleId="Subtitle">
    <w:name w:val="Subtitle"/>
    <w:basedOn w:val="Normal"/>
    <w:next w:val="Normal"/>
    <w:uiPriority w:val="11"/>
    <w:qFormat/>
    <w:pPr>
      <w:keepNext/>
      <w:keepLines/>
      <w:spacing w:before="0" w:after="320"/>
    </w:pPr>
    <w:rPr>
      <w:color w:val="666666"/>
      <w:sz w:val="30"/>
      <w:szCs w:val="30"/>
    </w:rPr>
  </w:style>
  <w:style w:type="table" w:customStyle="1" w:styleId="a1">
    <w:name w:val="a1"/>
    <w:basedOn w:val="TableNormal00"/>
    <w:pPr>
      <w:spacing w:before="0" w:after="0" w:line="240" w:lineRule="auto"/>
    </w:pPr>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semiHidden/>
    <w:unhideWhenUsed/>
    <w:rsid w:val="00CD4F70"/>
    <w:pPr>
      <w:spacing w:before="100" w:beforeAutospacing="1" w:after="100" w:afterAutospacing="1" w:line="240" w:lineRule="auto"/>
      <w:jc w:val="left"/>
    </w:pPr>
    <w:rPr>
      <w:rFonts w:ascii="Times New Roman" w:hAnsi="Times New Roman" w:eastAsiaTheme="minorEastAs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footer1.xml.rels>&#65279;<?xml version="1.0" encoding="utf-8" standalone="yes"?><Relationships xmlns="http://schemas.openxmlformats.org/package/2006/relationships"><Relationship Id="rId1" Type="http://schemas.openxmlformats.org/officeDocument/2006/relationships/image" Target="media/image6.png" /><Relationship Id="rId10" Type="http://schemas.openxmlformats.org/officeDocument/2006/relationships/image" Target="media/image15.png" /><Relationship Id="rId2" Type="http://schemas.openxmlformats.org/officeDocument/2006/relationships/image" Target="media/image7.png" /><Relationship Id="rId3" Type="http://schemas.openxmlformats.org/officeDocument/2006/relationships/image" Target="media/image8.png" /><Relationship Id="rId4" Type="http://schemas.openxmlformats.org/officeDocument/2006/relationships/image" Target="media/image9.png" /><Relationship Id="rId5" Type="http://schemas.openxmlformats.org/officeDocument/2006/relationships/image" Target="media/image10.jpeg" /><Relationship Id="rId6" Type="http://schemas.openxmlformats.org/officeDocument/2006/relationships/image" Target="media/image11.png" /><Relationship Id="rId7" Type="http://schemas.openxmlformats.org/officeDocument/2006/relationships/image" Target="media/image12.png" /><Relationship Id="rId8" Type="http://schemas.openxmlformats.org/officeDocument/2006/relationships/image" Target="media/image13.jpeg" /><Relationship Id="rId9" Type="http://schemas.openxmlformats.org/officeDocument/2006/relationships/image" Target="media/image14.jpe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png" /><Relationship Id="rId4" Type="http://schemas.openxmlformats.org/officeDocument/2006/relationships/image" Target="media/image4.png" /><Relationship Id="rId5"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9yQV6prGe2An7Jas/BJ5k6G1Iw==">CgMxLjAyDmgueWIxNmo4OHV5YjIwOAByITFqU3QtRG5XOEd3OXJSZkJnSHN5SGsxOEQ1LTlsZUFQRA==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1109</Words>
  <Characters>6326</Characters>
  <Application>Microsoft Office Word</Application>
  <DocSecurity>0</DocSecurity>
  <Lines>52</Lines>
  <Paragraphs>14</Paragraphs>
  <ScaleCrop>false</ScaleCrop>
  <Company/>
  <LinksUpToDate>false</LinksUpToDate>
  <CharactersWithSpaces>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Léa Petrequin</cp:lastModifiedBy>
  <cp:revision>2</cp:revision>
  <dcterms:created xsi:type="dcterms:W3CDTF">2026-03-01T17:37:00Z</dcterms:created>
  <dcterms:modified xsi:type="dcterms:W3CDTF">2026-03-01T17:37:00Z</dcterms:modified>
</cp:coreProperties>
</file>